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10" w:rsidRDefault="00DD7F10" w:rsidP="00DD7F10">
      <w:pPr>
        <w:spacing w:after="0" w:line="240" w:lineRule="auto"/>
        <w:ind w:right="1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ETABLISSANT LE TABLEAU ANNUEL D’AVANCEMENT DE GRADE AU TITRE DE L’ANNEE ………….</w:t>
      </w:r>
    </w:p>
    <w:p w:rsidR="00CE0BE4" w:rsidRDefault="00CE0BE4" w:rsidP="00247297">
      <w:pPr>
        <w:spacing w:after="0" w:line="240" w:lineRule="auto"/>
        <w:ind w:right="-850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:rsidR="00DD7F10" w:rsidRDefault="00CE0BE4" w:rsidP="00247297">
      <w:pPr>
        <w:spacing w:after="0" w:line="240" w:lineRule="auto"/>
        <w:ind w:right="-85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CE0BE4">
        <w:rPr>
          <w:rFonts w:ascii="Trebuchet MS" w:eastAsia="Times New Roman" w:hAnsi="Trebuchet MS" w:cs="Times New Roman"/>
          <w:b/>
          <w:bCs/>
          <w:sz w:val="20"/>
          <w:szCs w:val="20"/>
          <w:lang w:eastAsia="fr-FR"/>
        </w:rPr>
        <w:t>L</w:t>
      </w:r>
      <w:r w:rsidR="00DD7F10" w:rsidRPr="00CE0BE4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e </w:t>
      </w:r>
      <w:r w:rsidR="00DD7F10">
        <w:rPr>
          <w:rFonts w:ascii="Trebuchet MS" w:eastAsia="Times New Roman" w:hAnsi="Trebuchet MS" w:cs="Arial"/>
          <w:b/>
          <w:sz w:val="20"/>
          <w:szCs w:val="20"/>
          <w:lang w:eastAsia="fr-FR"/>
        </w:rPr>
        <w:t>Maire (ou Le Président) de.................................................</w:t>
      </w:r>
    </w:p>
    <w:p w:rsidR="00CE0BE4" w:rsidRDefault="00CE0BE4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</w:pPr>
    </w:p>
    <w:p w:rsidR="00DD7F10" w:rsidRDefault="00DD7F10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AA0C8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5B3B4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notamment les articles </w:t>
      </w:r>
      <w:r w:rsidR="005B3B42" w:rsidRPr="005B3B42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L.522-26, L.522-28 et L.522-29</w:t>
      </w:r>
    </w:p>
    <w:p w:rsidR="00DD7F10" w:rsidRDefault="00DD7F10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E0BE4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les statuts particuliers des cadres d’emplois de la Fonction Publique Territoriale</w:t>
      </w:r>
      <w:r w:rsidR="00CE0BE4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</w:p>
    <w:p w:rsidR="00FE2893" w:rsidRPr="00FE2893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E0BE4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la délibération n° …… du ……… relative à la détermination des « ratios-</w:t>
      </w:r>
      <w:proofErr w:type="spellStart"/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promouvables</w:t>
      </w:r>
      <w:proofErr w:type="spellEnd"/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 »</w:t>
      </w:r>
      <w:r w:rsidR="00CE0BE4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</w:p>
    <w:p w:rsidR="00FE2893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bookmarkStart w:id="0" w:name="_GoBack"/>
      <w:bookmarkEnd w:id="0"/>
      <w:r w:rsidRPr="00CE0BE4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l’arrêté n° ………… portant </w:t>
      </w:r>
      <w:r w:rsidR="00CE0BE4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sur les</w:t>
      </w:r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</w:t>
      </w:r>
      <w:r w:rsidR="00CE0BE4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ignes Directrices de Gestion </w:t>
      </w:r>
      <w:r w:rsidRPr="00FE2893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compter du ………</w:t>
      </w:r>
      <w:r w:rsidR="00CE0BE4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</w:p>
    <w:p w:rsidR="00FE2893" w:rsidRDefault="00FE2893" w:rsidP="00CE0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both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</w:p>
    <w:p w:rsidR="00DD7F10" w:rsidRDefault="00DD7F10" w:rsidP="00DD7F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DD7F10" w:rsidRDefault="00DD7F10" w:rsidP="00DD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Le tableau annuel d’avancement de grade au titre de l’année ……… est établit comme suit : </w:t>
      </w: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DD7F10">
        <w:rPr>
          <w:rFonts w:ascii="Trebuchet MS" w:eastAsia="Times New Roman" w:hAnsi="Trebuchet MS" w:cs="Times"/>
          <w:b/>
          <w:sz w:val="20"/>
          <w:szCs w:val="20"/>
          <w:u w:val="single"/>
          <w:lang w:eastAsia="fr-FR"/>
        </w:rPr>
        <w:t>Avancement au grade de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> : ……………………………………</w:t>
      </w: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8079" w:type="dxa"/>
        <w:tblInd w:w="1555" w:type="dxa"/>
        <w:tblLook w:val="04A0" w:firstRow="1" w:lastRow="0" w:firstColumn="1" w:lastColumn="0" w:noHBand="0" w:noVBand="1"/>
      </w:tblPr>
      <w:tblGrid>
        <w:gridCol w:w="2693"/>
        <w:gridCol w:w="2410"/>
        <w:gridCol w:w="2976"/>
      </w:tblGrid>
      <w:tr w:rsidR="00DD7F10" w:rsidTr="00DD7F10">
        <w:tc>
          <w:tcPr>
            <w:tcW w:w="2693" w:type="dxa"/>
          </w:tcPr>
          <w:p w:rsidR="00DD7F10" w:rsidRDefault="00FE2893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 xml:space="preserve">Nom / </w:t>
            </w:r>
            <w:r w:rsidR="00DD7F10"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 xml:space="preserve">Prénom </w:t>
            </w:r>
          </w:p>
        </w:tc>
        <w:tc>
          <w:tcPr>
            <w:tcW w:w="2410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Grade actuel</w:t>
            </w:r>
          </w:p>
        </w:tc>
        <w:tc>
          <w:tcPr>
            <w:tcW w:w="2976" w:type="dxa"/>
          </w:tcPr>
          <w:p w:rsidR="00DD7F10" w:rsidRDefault="00FE2893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Date d’effet</w:t>
            </w:r>
            <w:r w:rsidR="00DD7F10"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 xml:space="preserve"> </w:t>
            </w:r>
            <w:r w:rsidR="00CE0BE4"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de la nomination</w:t>
            </w:r>
          </w:p>
        </w:tc>
      </w:tr>
      <w:tr w:rsidR="00DD7F10" w:rsidTr="00DD7F10">
        <w:tc>
          <w:tcPr>
            <w:tcW w:w="2693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DD7F10">
        <w:tc>
          <w:tcPr>
            <w:tcW w:w="2693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DD7F10">
        <w:tc>
          <w:tcPr>
            <w:tcW w:w="2693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DD7F10">
        <w:tc>
          <w:tcPr>
            <w:tcW w:w="2693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0" w:type="auto"/>
        <w:tblInd w:w="2664" w:type="dxa"/>
        <w:tblLook w:val="04A0" w:firstRow="1" w:lastRow="0" w:firstColumn="1" w:lastColumn="0" w:noHBand="0" w:noVBand="1"/>
      </w:tblPr>
      <w:tblGrid>
        <w:gridCol w:w="2693"/>
        <w:gridCol w:w="1734"/>
        <w:gridCol w:w="1419"/>
      </w:tblGrid>
      <w:tr w:rsidR="00BB047C" w:rsidRPr="00EF1075" w:rsidTr="00641FE9">
        <w:tc>
          <w:tcPr>
            <w:tcW w:w="5846" w:type="dxa"/>
            <w:gridSpan w:val="3"/>
            <w:shd w:val="clear" w:color="auto" w:fill="D9D9D9" w:themeFill="background1" w:themeFillShade="D9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 xml:space="preserve">Proportion Hommes / Femmes des agents </w:t>
            </w:r>
            <w:proofErr w:type="spellStart"/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promouvables</w:t>
            </w:r>
            <w:proofErr w:type="spellEnd"/>
            <w:r w:rsidR="00CE0BE4"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 xml:space="preserve"> * </w:t>
            </w:r>
          </w:p>
        </w:tc>
      </w:tr>
      <w:tr w:rsidR="00BB047C" w:rsidRPr="00EF1075" w:rsidTr="00641FE9">
        <w:tc>
          <w:tcPr>
            <w:tcW w:w="2693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Total</w:t>
            </w:r>
          </w:p>
        </w:tc>
        <w:tc>
          <w:tcPr>
            <w:tcW w:w="1734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Hommes</w:t>
            </w:r>
          </w:p>
        </w:tc>
        <w:tc>
          <w:tcPr>
            <w:tcW w:w="1419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Femmes</w:t>
            </w:r>
          </w:p>
        </w:tc>
      </w:tr>
      <w:tr w:rsidR="00BB047C" w:rsidRPr="00EF1075" w:rsidTr="00641FE9">
        <w:tc>
          <w:tcPr>
            <w:tcW w:w="2693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734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419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</w:tr>
      <w:tr w:rsidR="00CE0BE4" w:rsidRPr="00EF1075" w:rsidTr="00641FE9">
        <w:tc>
          <w:tcPr>
            <w:tcW w:w="2693" w:type="dxa"/>
          </w:tcPr>
          <w:p w:rsidR="00CE0BE4" w:rsidRPr="00EF1075" w:rsidRDefault="00CE0BE4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734" w:type="dxa"/>
          </w:tcPr>
          <w:p w:rsidR="00CE0BE4" w:rsidRPr="00EF1075" w:rsidRDefault="00CE0BE4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419" w:type="dxa"/>
          </w:tcPr>
          <w:p w:rsidR="00CE0BE4" w:rsidRPr="00EF1075" w:rsidRDefault="00CE0BE4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</w:tr>
    </w:tbl>
    <w:p w:rsidR="00CE0BE4" w:rsidRPr="00EF1075" w:rsidRDefault="00CE0BE4" w:rsidP="00CE0BE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firstLine="1134"/>
        <w:jc w:val="both"/>
        <w:rPr>
          <w:rFonts w:ascii="Trebuchet MS" w:hAnsi="Trebuchet MS" w:cs="Arial"/>
          <w:sz w:val="16"/>
          <w:szCs w:val="16"/>
        </w:rPr>
      </w:pPr>
      <w:r w:rsidRPr="00EF1075">
        <w:rPr>
          <w:rFonts w:ascii="Trebuchet MS" w:eastAsia="Times New Roman" w:hAnsi="Trebuchet MS" w:cs="Arial"/>
          <w:sz w:val="16"/>
          <w:szCs w:val="16"/>
          <w:lang w:eastAsia="fr-FR"/>
        </w:rPr>
        <w:t xml:space="preserve">* </w:t>
      </w:r>
      <w:r w:rsidRPr="00EF1075">
        <w:rPr>
          <w:rFonts w:ascii="Trebuchet MS" w:hAnsi="Trebuchet MS" w:cs="Arial"/>
          <w:sz w:val="16"/>
          <w:szCs w:val="16"/>
        </w:rPr>
        <w:t>ensemble des agents remplissant les conditions individuelles d’avancement</w:t>
      </w:r>
    </w:p>
    <w:p w:rsidR="00CE0BE4" w:rsidRPr="00EF1075" w:rsidRDefault="00CE0BE4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0" w:type="auto"/>
        <w:tblInd w:w="2664" w:type="dxa"/>
        <w:tblLook w:val="04A0" w:firstRow="1" w:lastRow="0" w:firstColumn="1" w:lastColumn="0" w:noHBand="0" w:noVBand="1"/>
      </w:tblPr>
      <w:tblGrid>
        <w:gridCol w:w="2693"/>
        <w:gridCol w:w="1734"/>
        <w:gridCol w:w="1419"/>
      </w:tblGrid>
      <w:tr w:rsidR="00A45730" w:rsidRPr="00EF1075" w:rsidTr="00A45730">
        <w:tc>
          <w:tcPr>
            <w:tcW w:w="5846" w:type="dxa"/>
            <w:gridSpan w:val="3"/>
            <w:shd w:val="clear" w:color="auto" w:fill="D9D9D9" w:themeFill="background1" w:themeFillShade="D9"/>
          </w:tcPr>
          <w:p w:rsidR="00A45730" w:rsidRPr="00EF1075" w:rsidRDefault="00BB047C" w:rsidP="00A4573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Proportion Hommes / Femmes susceptibles d’être promus</w:t>
            </w:r>
          </w:p>
        </w:tc>
      </w:tr>
      <w:tr w:rsidR="00A45730" w:rsidRPr="00A45730" w:rsidTr="00A45730">
        <w:tc>
          <w:tcPr>
            <w:tcW w:w="2693" w:type="dxa"/>
          </w:tcPr>
          <w:p w:rsidR="00A45730" w:rsidRPr="00EF1075" w:rsidRDefault="00A45730" w:rsidP="00A4573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Total</w:t>
            </w:r>
          </w:p>
        </w:tc>
        <w:tc>
          <w:tcPr>
            <w:tcW w:w="1734" w:type="dxa"/>
          </w:tcPr>
          <w:p w:rsidR="00A45730" w:rsidRPr="00EF1075" w:rsidRDefault="00A45730" w:rsidP="00A4573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Hommes</w:t>
            </w:r>
          </w:p>
        </w:tc>
        <w:tc>
          <w:tcPr>
            <w:tcW w:w="1419" w:type="dxa"/>
          </w:tcPr>
          <w:p w:rsidR="00A45730" w:rsidRPr="00A45730" w:rsidRDefault="00A45730" w:rsidP="00A4573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Femmes</w:t>
            </w:r>
          </w:p>
        </w:tc>
      </w:tr>
      <w:tr w:rsidR="00A45730" w:rsidRPr="00A45730" w:rsidTr="00A45730">
        <w:tc>
          <w:tcPr>
            <w:tcW w:w="2693" w:type="dxa"/>
          </w:tcPr>
          <w:p w:rsidR="00A45730" w:rsidRPr="00A45730" w:rsidRDefault="00A4573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734" w:type="dxa"/>
          </w:tcPr>
          <w:p w:rsidR="00A45730" w:rsidRPr="00A45730" w:rsidRDefault="00A4573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419" w:type="dxa"/>
          </w:tcPr>
          <w:p w:rsidR="00A45730" w:rsidRPr="00A45730" w:rsidRDefault="00A45730" w:rsidP="00DD7F10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</w:tr>
    </w:tbl>
    <w:p w:rsidR="00A45730" w:rsidRDefault="00A4573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DD7F10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DD7F10">
        <w:rPr>
          <w:rFonts w:ascii="Trebuchet MS" w:eastAsia="Times New Roman" w:hAnsi="Trebuchet MS" w:cs="Times"/>
          <w:b/>
          <w:sz w:val="20"/>
          <w:szCs w:val="20"/>
          <w:u w:val="single"/>
          <w:lang w:eastAsia="fr-FR"/>
        </w:rPr>
        <w:t>Avancement au grade de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> : ……………………………………</w:t>
      </w: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8079" w:type="dxa"/>
        <w:tblInd w:w="1555" w:type="dxa"/>
        <w:tblLook w:val="04A0" w:firstRow="1" w:lastRow="0" w:firstColumn="1" w:lastColumn="0" w:noHBand="0" w:noVBand="1"/>
      </w:tblPr>
      <w:tblGrid>
        <w:gridCol w:w="2693"/>
        <w:gridCol w:w="2410"/>
        <w:gridCol w:w="2976"/>
      </w:tblGrid>
      <w:tr w:rsidR="00DD7F10" w:rsidTr="00FA301E">
        <w:tc>
          <w:tcPr>
            <w:tcW w:w="2693" w:type="dxa"/>
          </w:tcPr>
          <w:p w:rsidR="00DD7F10" w:rsidRDefault="00FE2893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Nom / Prénom</w:t>
            </w:r>
          </w:p>
        </w:tc>
        <w:tc>
          <w:tcPr>
            <w:tcW w:w="2410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Grade actuel</w:t>
            </w:r>
          </w:p>
        </w:tc>
        <w:tc>
          <w:tcPr>
            <w:tcW w:w="2976" w:type="dxa"/>
          </w:tcPr>
          <w:p w:rsidR="00DD7F10" w:rsidRDefault="00FE2893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>Date d’effet</w:t>
            </w:r>
            <w:r w:rsidR="00CE0BE4"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  <w:t xml:space="preserve"> de la nomination</w:t>
            </w:r>
          </w:p>
        </w:tc>
      </w:tr>
      <w:tr w:rsidR="00DD7F10" w:rsidTr="00FA301E">
        <w:tc>
          <w:tcPr>
            <w:tcW w:w="2693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FA301E">
        <w:tc>
          <w:tcPr>
            <w:tcW w:w="2693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FA301E">
        <w:tc>
          <w:tcPr>
            <w:tcW w:w="2693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  <w:tr w:rsidR="00DD7F10" w:rsidTr="00FA301E">
        <w:tc>
          <w:tcPr>
            <w:tcW w:w="2693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410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976" w:type="dxa"/>
          </w:tcPr>
          <w:p w:rsidR="00DD7F10" w:rsidRDefault="00DD7F10" w:rsidP="00FA301E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0" w:type="auto"/>
        <w:tblInd w:w="2664" w:type="dxa"/>
        <w:tblLook w:val="04A0" w:firstRow="1" w:lastRow="0" w:firstColumn="1" w:lastColumn="0" w:noHBand="0" w:noVBand="1"/>
      </w:tblPr>
      <w:tblGrid>
        <w:gridCol w:w="2693"/>
        <w:gridCol w:w="1734"/>
        <w:gridCol w:w="1419"/>
      </w:tblGrid>
      <w:tr w:rsidR="00BB047C" w:rsidRPr="00EF1075" w:rsidTr="00641FE9">
        <w:tc>
          <w:tcPr>
            <w:tcW w:w="5846" w:type="dxa"/>
            <w:gridSpan w:val="3"/>
            <w:shd w:val="clear" w:color="auto" w:fill="D9D9D9" w:themeFill="background1" w:themeFillShade="D9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 xml:space="preserve">Proportion Hommes / Femmes des agents </w:t>
            </w:r>
            <w:proofErr w:type="spellStart"/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promouvables</w:t>
            </w:r>
            <w:proofErr w:type="spellEnd"/>
            <w:r w:rsidR="00CE0BE4"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 xml:space="preserve"> *</w:t>
            </w:r>
          </w:p>
        </w:tc>
      </w:tr>
      <w:tr w:rsidR="00BB047C" w:rsidRPr="00EF1075" w:rsidTr="00641FE9">
        <w:tc>
          <w:tcPr>
            <w:tcW w:w="2693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Total</w:t>
            </w:r>
          </w:p>
        </w:tc>
        <w:tc>
          <w:tcPr>
            <w:tcW w:w="1734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Hommes</w:t>
            </w:r>
          </w:p>
        </w:tc>
        <w:tc>
          <w:tcPr>
            <w:tcW w:w="1419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Femmes</w:t>
            </w:r>
          </w:p>
        </w:tc>
      </w:tr>
      <w:tr w:rsidR="00BB047C" w:rsidRPr="00EF1075" w:rsidTr="00641FE9">
        <w:tc>
          <w:tcPr>
            <w:tcW w:w="2693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734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419" w:type="dxa"/>
          </w:tcPr>
          <w:p w:rsidR="00BB047C" w:rsidRPr="00EF1075" w:rsidRDefault="00BB047C" w:rsidP="00641FE9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</w:tr>
    </w:tbl>
    <w:p w:rsidR="00CE0BE4" w:rsidRPr="00EF1075" w:rsidRDefault="00CE0BE4" w:rsidP="00CE0BE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firstLine="1134"/>
        <w:jc w:val="both"/>
        <w:rPr>
          <w:rFonts w:ascii="Trebuchet MS" w:hAnsi="Trebuchet MS" w:cs="Arial"/>
          <w:sz w:val="16"/>
          <w:szCs w:val="16"/>
        </w:rPr>
      </w:pPr>
      <w:r w:rsidRPr="00EF1075">
        <w:rPr>
          <w:rFonts w:ascii="Trebuchet MS" w:eastAsia="Times New Roman" w:hAnsi="Trebuchet MS" w:cs="Arial"/>
          <w:sz w:val="16"/>
          <w:szCs w:val="16"/>
          <w:lang w:eastAsia="fr-FR"/>
        </w:rPr>
        <w:t>*</w:t>
      </w:r>
      <w:r w:rsidRPr="00EF1075">
        <w:rPr>
          <w:rFonts w:ascii="Trebuchet MS" w:eastAsia="Times New Roman" w:hAnsi="Trebuchet MS" w:cs="Arial"/>
          <w:b/>
          <w:sz w:val="16"/>
          <w:szCs w:val="16"/>
          <w:lang w:eastAsia="fr-FR"/>
        </w:rPr>
        <w:t xml:space="preserve"> </w:t>
      </w:r>
      <w:r w:rsidRPr="00EF1075">
        <w:rPr>
          <w:rFonts w:ascii="Trebuchet MS" w:hAnsi="Trebuchet MS" w:cs="Arial"/>
          <w:sz w:val="16"/>
          <w:szCs w:val="16"/>
        </w:rPr>
        <w:t>ensemble des agents remplissant les conditions individuelles d’avancement</w:t>
      </w:r>
    </w:p>
    <w:p w:rsidR="00BB047C" w:rsidRPr="00EF1075" w:rsidRDefault="00BB047C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tbl>
      <w:tblPr>
        <w:tblStyle w:val="Grilledutableau"/>
        <w:tblW w:w="0" w:type="auto"/>
        <w:tblInd w:w="2664" w:type="dxa"/>
        <w:tblLook w:val="04A0" w:firstRow="1" w:lastRow="0" w:firstColumn="1" w:lastColumn="0" w:noHBand="0" w:noVBand="1"/>
      </w:tblPr>
      <w:tblGrid>
        <w:gridCol w:w="2693"/>
        <w:gridCol w:w="1734"/>
        <w:gridCol w:w="1419"/>
      </w:tblGrid>
      <w:tr w:rsidR="00A45730" w:rsidRPr="00EF1075" w:rsidTr="008A1AC7">
        <w:tc>
          <w:tcPr>
            <w:tcW w:w="5846" w:type="dxa"/>
            <w:gridSpan w:val="3"/>
            <w:shd w:val="clear" w:color="auto" w:fill="D9D9D9" w:themeFill="background1" w:themeFillShade="D9"/>
          </w:tcPr>
          <w:p w:rsidR="00A45730" w:rsidRPr="00EF1075" w:rsidRDefault="00BB047C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Proportion Hommes / Femmes susceptibles d’être promus</w:t>
            </w:r>
          </w:p>
        </w:tc>
      </w:tr>
      <w:tr w:rsidR="00A45730" w:rsidRPr="00A45730" w:rsidTr="008A1AC7">
        <w:tc>
          <w:tcPr>
            <w:tcW w:w="2693" w:type="dxa"/>
          </w:tcPr>
          <w:p w:rsidR="00A45730" w:rsidRPr="00EF1075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Total</w:t>
            </w:r>
          </w:p>
        </w:tc>
        <w:tc>
          <w:tcPr>
            <w:tcW w:w="1734" w:type="dxa"/>
          </w:tcPr>
          <w:p w:rsidR="00A45730" w:rsidRPr="00EF1075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Hommes</w:t>
            </w:r>
          </w:p>
        </w:tc>
        <w:tc>
          <w:tcPr>
            <w:tcW w:w="1419" w:type="dxa"/>
          </w:tcPr>
          <w:p w:rsidR="00A45730" w:rsidRPr="00A45730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  <w:r w:rsidRPr="00EF1075"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  <w:t>Femmes</w:t>
            </w:r>
          </w:p>
        </w:tc>
      </w:tr>
      <w:tr w:rsidR="00A45730" w:rsidRPr="00A45730" w:rsidTr="008A1AC7">
        <w:tc>
          <w:tcPr>
            <w:tcW w:w="2693" w:type="dxa"/>
          </w:tcPr>
          <w:p w:rsidR="00A45730" w:rsidRPr="00A45730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734" w:type="dxa"/>
          </w:tcPr>
          <w:p w:rsidR="00A45730" w:rsidRPr="00A45730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  <w:tc>
          <w:tcPr>
            <w:tcW w:w="1419" w:type="dxa"/>
          </w:tcPr>
          <w:p w:rsidR="00A45730" w:rsidRPr="00A45730" w:rsidRDefault="00A45730" w:rsidP="008A1AC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rebuchet MS" w:eastAsia="Times New Roman" w:hAnsi="Trebuchet MS" w:cs="Arial"/>
                <w:sz w:val="16"/>
                <w:szCs w:val="20"/>
                <w:lang w:eastAsia="fr-FR"/>
              </w:rPr>
            </w:pPr>
          </w:p>
        </w:tc>
      </w:tr>
    </w:tbl>
    <w:p w:rsidR="00A45730" w:rsidRDefault="00A4573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8569F4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DD7F10">
        <w:rPr>
          <w:rFonts w:ascii="Trebuchet MS" w:eastAsia="Times New Roman" w:hAnsi="Trebuchet MS" w:cs="Times"/>
          <w:b/>
          <w:sz w:val="20"/>
          <w:szCs w:val="20"/>
          <w:lang w:eastAsia="fr-FR"/>
        </w:rPr>
        <w:tab/>
      </w:r>
    </w:p>
    <w:p w:rsidR="00DD7F10" w:rsidRDefault="00DD7F10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Le présent tableau d’avancement sera transmis au Centre de Gestion d’Ille et Vilaine qui en assurera la publicité, en application de l’article </w:t>
      </w:r>
      <w:r w:rsidR="00AA0C8B">
        <w:rPr>
          <w:rFonts w:ascii="Trebuchet MS" w:eastAsia="Times New Roman" w:hAnsi="Trebuchet MS" w:cs="Times"/>
          <w:sz w:val="20"/>
          <w:szCs w:val="20"/>
          <w:lang w:eastAsia="fr-FR"/>
        </w:rPr>
        <w:t>L.522-26 du Code général de la fonction publique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.  </w:t>
      </w:r>
    </w:p>
    <w:p w:rsidR="00BB047C" w:rsidRDefault="00BB047C" w:rsidP="00DD7F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247297" w:rsidRDefault="00247297" w:rsidP="00247297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 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: 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>
        <w:rPr>
          <w:rFonts w:ascii="Trebuchet MS" w:hAnsi="Trebuchet MS" w:cs="Trebuchet MS"/>
          <w:sz w:val="18"/>
          <w:szCs w:val="18"/>
        </w:rPr>
        <w:t xml:space="preserve">Le présent arrêté peut faire l’objet, dans un délai de deux mois à compter de sa publicité, d’un recours contentieux par courrier adressé au Tribunal administratif de Rennes 3, Contour de la Motte, CS 44416, 35044 Rennes Cedex, ou par l'application </w:t>
      </w:r>
      <w:proofErr w:type="spellStart"/>
      <w:r>
        <w:rPr>
          <w:rFonts w:ascii="Trebuchet MS" w:hAnsi="Trebuchet MS" w:cs="Trebuchet MS"/>
          <w:sz w:val="18"/>
          <w:szCs w:val="18"/>
        </w:rPr>
        <w:t>Télérecours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citoyens accessible à partir du site </w:t>
      </w:r>
      <w:hyperlink r:id="rId5" w:history="1">
        <w:r>
          <w:rPr>
            <w:rStyle w:val="Lienhypertexte"/>
            <w:rFonts w:ascii="Trebuchet MS" w:hAnsi="Trebuchet MS" w:cs="Trebuchet MS"/>
            <w:color w:val="0000FF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:rsidR="00247297" w:rsidRDefault="00247297" w:rsidP="00247297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247297" w:rsidRDefault="00247297" w:rsidP="00247297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247297" w:rsidRDefault="00247297" w:rsidP="00247297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DD7F10" w:rsidRDefault="00DD7F10"/>
    <w:sectPr w:rsidR="00DD7F10" w:rsidSect="00EF1075">
      <w:pgSz w:w="11906" w:h="16838"/>
      <w:pgMar w:top="851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10"/>
    <w:rsid w:val="00247297"/>
    <w:rsid w:val="00305D86"/>
    <w:rsid w:val="005B3B42"/>
    <w:rsid w:val="008569F4"/>
    <w:rsid w:val="008A3DD0"/>
    <w:rsid w:val="00A45730"/>
    <w:rsid w:val="00AA0C8B"/>
    <w:rsid w:val="00BB047C"/>
    <w:rsid w:val="00CE0BE4"/>
    <w:rsid w:val="00DD7F10"/>
    <w:rsid w:val="00EF1075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B65EF-06E1-4612-9DCD-B230D62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10"/>
    <w:pPr>
      <w:spacing w:line="256" w:lineRule="auto"/>
    </w:pPr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4729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Jouetre</cp:lastModifiedBy>
  <cp:revision>4</cp:revision>
  <dcterms:created xsi:type="dcterms:W3CDTF">2022-03-23T15:06:00Z</dcterms:created>
  <dcterms:modified xsi:type="dcterms:W3CDTF">2022-03-24T10:16:00Z</dcterms:modified>
</cp:coreProperties>
</file>