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A87A" w14:textId="238A02F6" w:rsidR="001C552D" w:rsidRPr="00950F26" w:rsidRDefault="006A27AC" w:rsidP="00C1181D">
      <w:pPr>
        <w:spacing w:after="0" w:line="240" w:lineRule="auto"/>
        <w:jc w:val="right"/>
        <w:rPr>
          <w:rFonts w:ascii="Trebuchet MS" w:eastAsia="Times New Roman" w:hAnsi="Trebuchet MS" w:cs="Times New Roman"/>
          <w:b/>
          <w:sz w:val="24"/>
          <w:szCs w:val="24"/>
          <w:lang w:eastAsia="fr-FR"/>
        </w:rPr>
      </w:pPr>
      <w:r w:rsidRPr="00950F26">
        <w:rPr>
          <w:rFonts w:ascii="Trebuchet MS" w:eastAsia="Times New Roman" w:hAnsi="Trebuchet MS" w:cs="Times New Roman"/>
          <w:noProof/>
          <w:sz w:val="24"/>
          <w:szCs w:val="24"/>
          <w:lang w:eastAsia="fr-FR"/>
        </w:rPr>
        <w:drawing>
          <wp:anchor distT="0" distB="0" distL="114300" distR="114300" simplePos="0" relativeHeight="251659264" behindDoc="1" locked="1" layoutInCell="1" allowOverlap="0" wp14:anchorId="5344C9B3" wp14:editId="7EB862C0">
            <wp:simplePos x="0" y="0"/>
            <wp:positionH relativeFrom="page">
              <wp:align>center</wp:align>
            </wp:positionH>
            <wp:positionV relativeFrom="margin">
              <wp:posOffset>-415290</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r w:rsidR="00F758E0" w:rsidRPr="00950F26">
        <w:rPr>
          <w:rFonts w:ascii="Trebuchet MS" w:eastAsia="Times New Roman" w:hAnsi="Trebuchet MS" w:cs="Times New Roman"/>
          <w:b/>
          <w:sz w:val="24"/>
          <w:szCs w:val="24"/>
          <w:lang w:eastAsia="fr-FR"/>
        </w:rPr>
        <w:t xml:space="preserve">CST </w:t>
      </w:r>
      <w:r w:rsidR="00006240" w:rsidRPr="00950F26">
        <w:rPr>
          <w:rFonts w:ascii="Trebuchet MS" w:eastAsia="Times New Roman" w:hAnsi="Trebuchet MS" w:cs="Times New Roman"/>
          <w:b/>
          <w:sz w:val="24"/>
          <w:szCs w:val="24"/>
          <w:lang w:eastAsia="fr-FR"/>
        </w:rPr>
        <w:t>–</w:t>
      </w:r>
      <w:r w:rsidR="00F758E0" w:rsidRPr="00950F26">
        <w:rPr>
          <w:rFonts w:ascii="Trebuchet MS" w:eastAsia="Times New Roman" w:hAnsi="Trebuchet MS" w:cs="Times New Roman"/>
          <w:b/>
          <w:sz w:val="24"/>
          <w:szCs w:val="24"/>
          <w:lang w:eastAsia="fr-FR"/>
        </w:rPr>
        <w:t xml:space="preserve"> </w:t>
      </w:r>
    </w:p>
    <w:p w14:paraId="6CAD493E" w14:textId="6E2FC1C2" w:rsidR="00C4252E" w:rsidRPr="00950F26" w:rsidRDefault="001C552D" w:rsidP="00C1181D">
      <w:pPr>
        <w:spacing w:after="0" w:line="240" w:lineRule="auto"/>
        <w:jc w:val="right"/>
        <w:rPr>
          <w:rFonts w:ascii="Trebuchet MS" w:eastAsia="Times New Roman" w:hAnsi="Trebuchet MS" w:cs="Times New Roman"/>
          <w:b/>
          <w:sz w:val="24"/>
          <w:szCs w:val="24"/>
          <w:lang w:eastAsia="fr-FR"/>
        </w:rPr>
      </w:pPr>
      <w:r w:rsidRPr="00950F26">
        <w:rPr>
          <w:rFonts w:ascii="Trebuchet MS" w:eastAsia="Times New Roman" w:hAnsi="Trebuchet MS" w:cs="Times New Roman"/>
          <w:b/>
          <w:sz w:val="24"/>
          <w:szCs w:val="24"/>
          <w:lang w:eastAsia="fr-FR"/>
        </w:rPr>
        <w:t>Protection Sociale Complémentaire –</w:t>
      </w:r>
    </w:p>
    <w:p w14:paraId="35533A2D" w14:textId="77777777" w:rsidR="00DB0813" w:rsidRPr="00950F26" w:rsidRDefault="001C552D" w:rsidP="00C1181D">
      <w:pPr>
        <w:spacing w:after="0" w:line="240" w:lineRule="auto"/>
        <w:jc w:val="right"/>
        <w:rPr>
          <w:rFonts w:ascii="Trebuchet MS" w:eastAsia="Times New Roman" w:hAnsi="Trebuchet MS" w:cs="Times New Roman"/>
          <w:b/>
          <w:sz w:val="24"/>
          <w:szCs w:val="24"/>
          <w:lang w:eastAsia="fr-FR"/>
        </w:rPr>
      </w:pPr>
      <w:r w:rsidRPr="00950F26">
        <w:rPr>
          <w:rFonts w:ascii="Trebuchet MS" w:eastAsia="Times New Roman" w:hAnsi="Trebuchet MS" w:cs="Times New Roman"/>
          <w:b/>
          <w:sz w:val="24"/>
          <w:szCs w:val="24"/>
          <w:lang w:eastAsia="fr-FR"/>
        </w:rPr>
        <w:t xml:space="preserve">Risque </w:t>
      </w:r>
      <w:r w:rsidR="00DB0813" w:rsidRPr="00950F26">
        <w:rPr>
          <w:rFonts w:ascii="Trebuchet MS" w:eastAsia="Times New Roman" w:hAnsi="Trebuchet MS" w:cs="Times New Roman"/>
          <w:b/>
          <w:sz w:val="24"/>
          <w:szCs w:val="24"/>
          <w:lang w:eastAsia="fr-FR"/>
        </w:rPr>
        <w:t>Prévoyance</w:t>
      </w:r>
    </w:p>
    <w:p w14:paraId="3B24285E" w14:textId="0EF9E31A" w:rsidR="001C552D" w:rsidRPr="00DB0813" w:rsidRDefault="00DB0813" w:rsidP="00C1181D">
      <w:pPr>
        <w:spacing w:after="0" w:line="240" w:lineRule="auto"/>
        <w:jc w:val="right"/>
        <w:rPr>
          <w:rFonts w:ascii="Trebuchet MS" w:eastAsia="Times New Roman" w:hAnsi="Trebuchet MS" w:cs="Times New Roman"/>
          <w:b/>
          <w:lang w:eastAsia="fr-FR"/>
        </w:rPr>
      </w:pPr>
      <w:r w:rsidRPr="00950F26">
        <w:rPr>
          <w:rFonts w:ascii="Trebuchet MS" w:eastAsia="Times New Roman" w:hAnsi="Trebuchet MS" w:cs="Times New Roman"/>
          <w:b/>
          <w:sz w:val="24"/>
          <w:szCs w:val="24"/>
          <w:lang w:eastAsia="fr-FR"/>
        </w:rPr>
        <w:t xml:space="preserve">Risque </w:t>
      </w:r>
      <w:r w:rsidR="001C552D" w:rsidRPr="00950F26">
        <w:rPr>
          <w:rFonts w:ascii="Trebuchet MS" w:eastAsia="Times New Roman" w:hAnsi="Trebuchet MS" w:cs="Times New Roman"/>
          <w:b/>
          <w:sz w:val="24"/>
          <w:szCs w:val="24"/>
          <w:lang w:eastAsia="fr-FR"/>
        </w:rPr>
        <w:t>Santé (Mutuelle</w:t>
      </w:r>
      <w:r w:rsidR="001C552D" w:rsidRPr="00DB0813">
        <w:rPr>
          <w:rFonts w:ascii="Trebuchet MS" w:eastAsia="Times New Roman" w:hAnsi="Trebuchet MS" w:cs="Times New Roman"/>
          <w:b/>
          <w:lang w:eastAsia="fr-FR"/>
        </w:rPr>
        <w:t>)</w:t>
      </w:r>
    </w:p>
    <w:p w14:paraId="4EDFCAA1" w14:textId="77777777" w:rsidR="006A27AC" w:rsidRPr="00C4252E" w:rsidRDefault="006A27AC" w:rsidP="00EA6E09">
      <w:pPr>
        <w:spacing w:after="0" w:line="240" w:lineRule="auto"/>
        <w:rPr>
          <w:rFonts w:ascii="Times New Roman" w:eastAsia="Times New Roman" w:hAnsi="Times New Roman" w:cs="Times New Roman"/>
          <w:sz w:val="36"/>
          <w:szCs w:val="36"/>
          <w:lang w:eastAsia="fr-FR"/>
        </w:rPr>
      </w:pPr>
    </w:p>
    <w:p w14:paraId="16799668" w14:textId="77777777" w:rsidR="00FD0BE1" w:rsidRDefault="00FD0BE1" w:rsidP="00A53947">
      <w:pPr>
        <w:pStyle w:val="NormalWeb"/>
        <w:spacing w:before="0" w:beforeAutospacing="0" w:after="0"/>
        <w:jc w:val="both"/>
        <w:rPr>
          <w:rFonts w:ascii="Trebuchet MS" w:hAnsi="Trebuchet MS" w:cs="Arial"/>
          <w:b/>
          <w:bCs/>
          <w:sz w:val="18"/>
          <w:szCs w:val="18"/>
        </w:rPr>
      </w:pPr>
    </w:p>
    <w:p w14:paraId="518BC1B6" w14:textId="77777777" w:rsidR="00900D70" w:rsidRDefault="00900D70" w:rsidP="00346310">
      <w:pPr>
        <w:pStyle w:val="NormalWeb"/>
        <w:spacing w:before="0" w:beforeAutospacing="0" w:after="0"/>
        <w:jc w:val="right"/>
        <w:rPr>
          <w:rFonts w:ascii="Trebuchet MS" w:hAnsi="Trebuchet MS" w:cs="Arial"/>
          <w:b/>
          <w:bCs/>
          <w:i/>
        </w:rPr>
      </w:pPr>
    </w:p>
    <w:p w14:paraId="227ABA17" w14:textId="77777777" w:rsidR="00DB0813" w:rsidRDefault="00DB0813" w:rsidP="00346310">
      <w:pPr>
        <w:pStyle w:val="NormalWeb"/>
        <w:spacing w:before="0" w:beforeAutospacing="0" w:after="0"/>
        <w:jc w:val="right"/>
        <w:rPr>
          <w:rFonts w:ascii="Trebuchet MS" w:hAnsi="Trebuchet MS" w:cs="Arial"/>
          <w:b/>
          <w:bCs/>
          <w:i/>
        </w:rPr>
      </w:pPr>
    </w:p>
    <w:p w14:paraId="79934A37" w14:textId="00A058C9" w:rsidR="006A19A7" w:rsidRPr="00346310" w:rsidRDefault="006A19A7" w:rsidP="00346310">
      <w:pPr>
        <w:pStyle w:val="NormalWeb"/>
        <w:spacing w:before="0" w:beforeAutospacing="0" w:after="0"/>
        <w:jc w:val="right"/>
        <w:rPr>
          <w:rFonts w:ascii="Trebuchet MS" w:hAnsi="Trebuchet MS" w:cs="Arial"/>
          <w:b/>
          <w:bCs/>
          <w:i/>
        </w:rPr>
      </w:pPr>
      <w:r w:rsidRPr="00346310">
        <w:rPr>
          <w:rFonts w:ascii="Trebuchet MS" w:hAnsi="Trebuchet MS" w:cs="Arial"/>
          <w:b/>
          <w:bCs/>
          <w:i/>
        </w:rPr>
        <w:t>INSTANCES CONSULTATIVES</w:t>
      </w:r>
      <w:r w:rsidR="00346310">
        <w:rPr>
          <w:rFonts w:ascii="Trebuchet MS" w:hAnsi="Trebuchet MS" w:cs="Arial"/>
          <w:b/>
          <w:bCs/>
          <w:i/>
        </w:rPr>
        <w:t>- Comité Social Territorial</w:t>
      </w:r>
      <w:r w:rsidRPr="00346310">
        <w:rPr>
          <w:rFonts w:ascii="Trebuchet MS" w:hAnsi="Trebuchet MS" w:cs="Arial"/>
          <w:b/>
          <w:bCs/>
          <w:i/>
        </w:rPr>
        <w:t xml:space="preserve"> </w:t>
      </w:r>
    </w:p>
    <w:p w14:paraId="22931DCA" w14:textId="77777777" w:rsidR="00361851" w:rsidRDefault="00361851" w:rsidP="00361851">
      <w:pPr>
        <w:pStyle w:val="NormalWeb"/>
        <w:spacing w:before="0" w:beforeAutospacing="0" w:after="0"/>
        <w:rPr>
          <w:rFonts w:ascii="Trebuchet MS" w:hAnsi="Trebuchet MS" w:cs="Arial"/>
          <w:b/>
          <w:bCs/>
          <w:i/>
          <w:sz w:val="28"/>
          <w:szCs w:val="28"/>
        </w:rPr>
      </w:pPr>
    </w:p>
    <w:p w14:paraId="3F622825" w14:textId="77777777" w:rsidR="00346310" w:rsidRPr="00950F26" w:rsidRDefault="00346310" w:rsidP="00346310">
      <w:pPr>
        <w:pStyle w:val="NormalWeb"/>
        <w:spacing w:before="0" w:beforeAutospacing="0" w:after="0"/>
        <w:jc w:val="center"/>
        <w:rPr>
          <w:rFonts w:ascii="Trebuchet MS" w:hAnsi="Trebuchet MS" w:cs="Arial"/>
          <w:b/>
          <w:bCs/>
          <w:sz w:val="28"/>
          <w:szCs w:val="28"/>
        </w:rPr>
      </w:pPr>
      <w:r w:rsidRPr="00950F26">
        <w:rPr>
          <w:rFonts w:ascii="Trebuchet MS" w:hAnsi="Trebuchet MS" w:cs="Arial"/>
          <w:b/>
          <w:bCs/>
          <w:sz w:val="28"/>
          <w:szCs w:val="28"/>
        </w:rPr>
        <w:t>NOTICE D’ACCOMPAGNEMENT</w:t>
      </w:r>
    </w:p>
    <w:p w14:paraId="33AAF7EC" w14:textId="77777777" w:rsidR="00361851" w:rsidRPr="00950F26" w:rsidRDefault="00B749FC" w:rsidP="00B749FC">
      <w:pPr>
        <w:pStyle w:val="NormalWeb"/>
        <w:spacing w:before="0" w:beforeAutospacing="0" w:after="0"/>
        <w:jc w:val="center"/>
        <w:rPr>
          <w:rFonts w:ascii="Trebuchet MS" w:hAnsi="Trebuchet MS" w:cs="Arial"/>
          <w:b/>
          <w:bCs/>
          <w:sz w:val="28"/>
          <w:szCs w:val="28"/>
        </w:rPr>
      </w:pPr>
      <w:r w:rsidRPr="00950F26">
        <w:rPr>
          <w:rFonts w:ascii="Trebuchet MS" w:hAnsi="Trebuchet MS" w:cs="Arial"/>
          <w:b/>
          <w:bCs/>
          <w:sz w:val="28"/>
          <w:szCs w:val="28"/>
        </w:rPr>
        <w:t>DEMANDE D’AVIS DU</w:t>
      </w:r>
    </w:p>
    <w:p w14:paraId="40F5EDEE" w14:textId="77777777" w:rsidR="00FD0BE1" w:rsidRPr="00950F26" w:rsidRDefault="00B749FC" w:rsidP="00B749FC">
      <w:pPr>
        <w:pStyle w:val="NormalWeb"/>
        <w:spacing w:before="0" w:beforeAutospacing="0" w:after="0"/>
        <w:jc w:val="center"/>
        <w:rPr>
          <w:rFonts w:ascii="Trebuchet MS" w:hAnsi="Trebuchet MS" w:cs="Arial"/>
          <w:b/>
          <w:bCs/>
          <w:color w:val="538135" w:themeColor="accent6" w:themeShade="BF"/>
          <w:sz w:val="28"/>
          <w:szCs w:val="28"/>
          <w:u w:val="single"/>
        </w:rPr>
      </w:pPr>
      <w:r w:rsidRPr="00950F26">
        <w:rPr>
          <w:rFonts w:ascii="Trebuchet MS" w:hAnsi="Trebuchet MS" w:cs="Arial"/>
          <w:b/>
          <w:bCs/>
          <w:color w:val="538135" w:themeColor="accent6" w:themeShade="BF"/>
          <w:sz w:val="28"/>
          <w:szCs w:val="28"/>
        </w:rPr>
        <w:t xml:space="preserve"> </w:t>
      </w:r>
      <w:r w:rsidRPr="00950F26">
        <w:rPr>
          <w:rFonts w:ascii="Trebuchet MS" w:hAnsi="Trebuchet MS" w:cs="Arial"/>
          <w:b/>
          <w:bCs/>
          <w:color w:val="538135" w:themeColor="accent6" w:themeShade="BF"/>
          <w:sz w:val="28"/>
          <w:szCs w:val="28"/>
          <w:u w:val="single"/>
        </w:rPr>
        <w:t>COMITE SOCIAL TERRITORIAL</w:t>
      </w:r>
      <w:r w:rsidR="00361851" w:rsidRPr="00950F26">
        <w:rPr>
          <w:rFonts w:ascii="Trebuchet MS" w:hAnsi="Trebuchet MS" w:cs="Arial"/>
          <w:b/>
          <w:bCs/>
          <w:color w:val="538135" w:themeColor="accent6" w:themeShade="BF"/>
          <w:sz w:val="28"/>
          <w:szCs w:val="28"/>
          <w:u w:val="single"/>
        </w:rPr>
        <w:t xml:space="preserve"> (CST)</w:t>
      </w:r>
    </w:p>
    <w:p w14:paraId="10A5E413" w14:textId="77777777" w:rsidR="00361851" w:rsidRDefault="00361851" w:rsidP="00B749FC">
      <w:pPr>
        <w:pStyle w:val="NormalWeb"/>
        <w:spacing w:before="0" w:beforeAutospacing="0" w:after="0"/>
        <w:jc w:val="center"/>
        <w:rPr>
          <w:rFonts w:ascii="Trebuchet MS" w:hAnsi="Trebuchet MS" w:cs="Arial"/>
          <w:bCs/>
          <w:color w:val="538135" w:themeColor="accent6" w:themeShade="BF"/>
        </w:rPr>
      </w:pPr>
    </w:p>
    <w:p w14:paraId="3AAC8F3C" w14:textId="77777777" w:rsidR="00B749FC" w:rsidRPr="00065223" w:rsidRDefault="00B749FC" w:rsidP="00346310">
      <w:pPr>
        <w:pStyle w:val="NormalWeb"/>
        <w:spacing w:before="0" w:beforeAutospacing="0" w:after="0"/>
        <w:rPr>
          <w:rFonts w:ascii="Trebuchet MS" w:hAnsi="Trebuchet MS" w:cs="Arial"/>
          <w:b/>
          <w:bCs/>
          <w:i/>
          <w:color w:val="C00000"/>
          <w:sz w:val="20"/>
          <w:szCs w:val="20"/>
        </w:rPr>
      </w:pPr>
      <w:r w:rsidRPr="00065223">
        <w:rPr>
          <w:rFonts w:ascii="Trebuchet MS" w:hAnsi="Trebuchet MS" w:cs="Arial"/>
          <w:b/>
          <w:bCs/>
          <w:i/>
          <w:color w:val="C00000"/>
          <w:sz w:val="20"/>
          <w:szCs w:val="20"/>
        </w:rPr>
        <w:t xml:space="preserve">Site du CDG 35 : </w:t>
      </w:r>
    </w:p>
    <w:p w14:paraId="08FFB369" w14:textId="4591C006" w:rsidR="00F44FCA" w:rsidRPr="00065223" w:rsidRDefault="00F44FCA" w:rsidP="00950F26">
      <w:pPr>
        <w:pStyle w:val="NormalWeb"/>
        <w:spacing w:before="0" w:beforeAutospacing="0" w:after="0"/>
        <w:jc w:val="both"/>
        <w:rPr>
          <w:rFonts w:ascii="Trebuchet MS" w:hAnsi="Trebuchet MS" w:cs="Arial"/>
          <w:bCs/>
          <w:i/>
          <w:color w:val="C00000"/>
          <w:sz w:val="20"/>
          <w:szCs w:val="20"/>
        </w:rPr>
      </w:pPr>
      <w:r w:rsidRPr="00065223">
        <w:rPr>
          <w:rFonts w:ascii="Trebuchet MS" w:hAnsi="Trebuchet MS" w:cs="Arial"/>
          <w:b/>
          <w:bCs/>
          <w:i/>
          <w:sz w:val="20"/>
          <w:szCs w:val="20"/>
        </w:rPr>
        <w:t>Pour la documentation </w:t>
      </w:r>
      <w:r w:rsidRPr="00065223">
        <w:rPr>
          <w:rFonts w:ascii="Trebuchet MS" w:hAnsi="Trebuchet MS" w:cs="Arial"/>
          <w:b/>
          <w:bCs/>
          <w:i/>
          <w:color w:val="C00000"/>
          <w:sz w:val="20"/>
          <w:szCs w:val="20"/>
        </w:rPr>
        <w:t xml:space="preserve">: </w:t>
      </w:r>
      <w:r w:rsidR="00EF5048" w:rsidRPr="00065223">
        <w:rPr>
          <w:rFonts w:ascii="Trebuchet MS" w:hAnsi="Trebuchet MS" w:cs="Arial"/>
          <w:b/>
          <w:bCs/>
          <w:i/>
          <w:color w:val="C00000"/>
          <w:sz w:val="20"/>
          <w:szCs w:val="20"/>
        </w:rPr>
        <w:t xml:space="preserve">   </w:t>
      </w:r>
      <w:r w:rsidR="001C552D" w:rsidRPr="00065223">
        <w:rPr>
          <w:rFonts w:ascii="Trebuchet MS" w:hAnsi="Trebuchet MS" w:cs="Arial"/>
          <w:b/>
          <w:bCs/>
          <w:i/>
          <w:color w:val="C00000"/>
          <w:sz w:val="20"/>
          <w:szCs w:val="20"/>
        </w:rPr>
        <w:t>Gérer les RH / Assurer la protection sociale /La protection sociale complémentaire</w:t>
      </w:r>
    </w:p>
    <w:p w14:paraId="549288FA" w14:textId="1A7A361F" w:rsidR="00B749FC" w:rsidRPr="00065223" w:rsidRDefault="00F44FCA" w:rsidP="00950F26">
      <w:pPr>
        <w:pStyle w:val="NormalWeb"/>
        <w:spacing w:before="0" w:beforeAutospacing="0" w:after="0"/>
        <w:jc w:val="both"/>
        <w:rPr>
          <w:rFonts w:ascii="Trebuchet MS" w:hAnsi="Trebuchet MS" w:cs="Arial"/>
          <w:bCs/>
          <w:i/>
          <w:color w:val="C00000"/>
          <w:sz w:val="20"/>
          <w:szCs w:val="20"/>
        </w:rPr>
      </w:pPr>
      <w:r w:rsidRPr="00065223">
        <w:rPr>
          <w:rFonts w:ascii="Trebuchet MS" w:hAnsi="Trebuchet MS" w:cs="Arial"/>
          <w:b/>
          <w:bCs/>
          <w:i/>
          <w:sz w:val="20"/>
          <w:szCs w:val="20"/>
        </w:rPr>
        <w:t>Pour la saisine CST </w:t>
      </w:r>
      <w:r w:rsidRPr="00065223">
        <w:rPr>
          <w:rFonts w:ascii="Trebuchet MS" w:hAnsi="Trebuchet MS" w:cs="Arial"/>
          <w:b/>
          <w:bCs/>
          <w:i/>
          <w:color w:val="C00000"/>
          <w:sz w:val="20"/>
          <w:szCs w:val="20"/>
        </w:rPr>
        <w:t>:</w:t>
      </w:r>
      <w:r w:rsidRPr="00065223">
        <w:rPr>
          <w:rFonts w:ascii="Trebuchet MS" w:hAnsi="Trebuchet MS" w:cs="Arial"/>
          <w:bCs/>
          <w:i/>
          <w:color w:val="C00000"/>
          <w:sz w:val="20"/>
          <w:szCs w:val="20"/>
        </w:rPr>
        <w:t xml:space="preserve"> </w:t>
      </w:r>
      <w:r w:rsidR="00B749FC" w:rsidRPr="00065223">
        <w:rPr>
          <w:rFonts w:ascii="Trebuchet MS" w:hAnsi="Trebuchet MS" w:cs="Arial"/>
          <w:bCs/>
          <w:i/>
          <w:color w:val="C00000"/>
          <w:sz w:val="20"/>
          <w:szCs w:val="20"/>
        </w:rPr>
        <w:t xml:space="preserve"> </w:t>
      </w:r>
      <w:r w:rsidR="00B749FC" w:rsidRPr="00065223">
        <w:rPr>
          <w:rFonts w:ascii="Trebuchet MS" w:hAnsi="Trebuchet MS" w:cs="Arial"/>
          <w:b/>
          <w:i/>
          <w:color w:val="C00000"/>
          <w:sz w:val="20"/>
          <w:szCs w:val="20"/>
        </w:rPr>
        <w:t>Instances consultatives</w:t>
      </w:r>
      <w:r w:rsidR="00D55A67" w:rsidRPr="00065223">
        <w:rPr>
          <w:rFonts w:ascii="Trebuchet MS" w:hAnsi="Trebuchet MS" w:cs="Arial"/>
          <w:bCs/>
          <w:i/>
          <w:color w:val="C00000"/>
          <w:sz w:val="20"/>
          <w:szCs w:val="20"/>
        </w:rPr>
        <w:t xml:space="preserve"> (accès direct en grisé sur la page d’accueil)</w:t>
      </w:r>
      <w:r w:rsidR="00B749FC" w:rsidRPr="00065223">
        <w:rPr>
          <w:rFonts w:ascii="Trebuchet MS" w:hAnsi="Trebuchet MS" w:cs="Arial"/>
          <w:bCs/>
          <w:i/>
          <w:color w:val="C00000"/>
          <w:sz w:val="20"/>
          <w:szCs w:val="20"/>
        </w:rPr>
        <w:t xml:space="preserve"> – Comité Social Territorial – Tableau des saisines par thème – </w:t>
      </w:r>
      <w:r w:rsidR="00B749FC" w:rsidRPr="00065223">
        <w:rPr>
          <w:rFonts w:ascii="Trebuchet MS" w:hAnsi="Trebuchet MS" w:cs="Arial"/>
          <w:bCs/>
          <w:i/>
          <w:color w:val="C00000"/>
          <w:sz w:val="20"/>
          <w:szCs w:val="20"/>
          <w:u w:val="single"/>
        </w:rPr>
        <w:t>DEMARCHES SIMPLIFIEES</w:t>
      </w:r>
      <w:r w:rsidR="00B749FC" w:rsidRPr="00065223">
        <w:rPr>
          <w:rFonts w:ascii="Trebuchet MS" w:hAnsi="Trebuchet MS" w:cs="Arial"/>
          <w:bCs/>
          <w:i/>
          <w:color w:val="C00000"/>
          <w:sz w:val="20"/>
          <w:szCs w:val="20"/>
        </w:rPr>
        <w:t xml:space="preserve"> avec France </w:t>
      </w:r>
      <w:proofErr w:type="spellStart"/>
      <w:r w:rsidR="00B749FC" w:rsidRPr="00065223">
        <w:rPr>
          <w:rFonts w:ascii="Trebuchet MS" w:hAnsi="Trebuchet MS" w:cs="Arial"/>
          <w:bCs/>
          <w:i/>
          <w:color w:val="C00000"/>
          <w:sz w:val="20"/>
          <w:szCs w:val="20"/>
        </w:rPr>
        <w:t>Connect</w:t>
      </w:r>
      <w:proofErr w:type="spellEnd"/>
      <w:r w:rsidR="00131FB9" w:rsidRPr="00065223">
        <w:rPr>
          <w:rFonts w:ascii="Trebuchet MS" w:hAnsi="Trebuchet MS" w:cs="Arial"/>
          <w:bCs/>
          <w:i/>
          <w:color w:val="C00000"/>
          <w:sz w:val="20"/>
          <w:szCs w:val="20"/>
        </w:rPr>
        <w:t>.</w:t>
      </w:r>
    </w:p>
    <w:p w14:paraId="149DC3C0" w14:textId="77777777" w:rsidR="00B749FC" w:rsidRPr="00950F26" w:rsidRDefault="00B749FC" w:rsidP="00B749FC">
      <w:pPr>
        <w:pStyle w:val="NormalWeb"/>
        <w:spacing w:before="0" w:beforeAutospacing="0" w:after="0"/>
        <w:jc w:val="center"/>
        <w:rPr>
          <w:rFonts w:ascii="Trebuchet MS" w:hAnsi="Trebuchet MS" w:cs="Arial"/>
          <w:b/>
          <w:bCs/>
          <w:i/>
          <w:color w:val="538135" w:themeColor="accent6" w:themeShade="BF"/>
          <w:sz w:val="28"/>
          <w:szCs w:val="28"/>
        </w:rPr>
      </w:pPr>
    </w:p>
    <w:p w14:paraId="27BED91A" w14:textId="6BEB44D7" w:rsidR="00DB0813" w:rsidRPr="00950F26" w:rsidRDefault="001C552D" w:rsidP="00065223">
      <w:pPr>
        <w:pStyle w:val="NormalWeb"/>
        <w:spacing w:before="0" w:beforeAutospacing="0" w:after="0"/>
        <w:ind w:left="-284" w:firstLine="284"/>
        <w:jc w:val="center"/>
        <w:rPr>
          <w:rFonts w:ascii="Trebuchet MS" w:hAnsi="Trebuchet MS"/>
          <w:b/>
          <w:sz w:val="28"/>
          <w:szCs w:val="28"/>
        </w:rPr>
      </w:pPr>
      <w:r w:rsidRPr="00950F26">
        <w:rPr>
          <w:rFonts w:ascii="Trebuchet MS" w:hAnsi="Trebuchet MS"/>
          <w:b/>
          <w:sz w:val="28"/>
          <w:szCs w:val="28"/>
        </w:rPr>
        <w:t>PSC</w:t>
      </w:r>
      <w:r w:rsidR="007B19DC" w:rsidRPr="00950F26">
        <w:rPr>
          <w:rFonts w:ascii="Trebuchet MS" w:hAnsi="Trebuchet MS"/>
          <w:b/>
          <w:sz w:val="28"/>
          <w:szCs w:val="28"/>
        </w:rPr>
        <w:t xml:space="preserve"> </w:t>
      </w:r>
    </w:p>
    <w:p w14:paraId="4ACB8662" w14:textId="4DA0AAA2" w:rsidR="00740014" w:rsidRPr="00950F26" w:rsidRDefault="001C552D" w:rsidP="00065223">
      <w:pPr>
        <w:pStyle w:val="NormalWeb"/>
        <w:spacing w:before="0" w:beforeAutospacing="0" w:after="0"/>
        <w:ind w:left="-284" w:firstLine="284"/>
        <w:jc w:val="center"/>
        <w:rPr>
          <w:rFonts w:ascii="Trebuchet MS" w:hAnsi="Trebuchet MS"/>
          <w:b/>
          <w:sz w:val="28"/>
          <w:szCs w:val="28"/>
        </w:rPr>
      </w:pPr>
      <w:r w:rsidRPr="00950F26">
        <w:rPr>
          <w:rFonts w:ascii="Trebuchet MS" w:hAnsi="Trebuchet MS"/>
          <w:b/>
          <w:sz w:val="28"/>
          <w:szCs w:val="28"/>
        </w:rPr>
        <w:t xml:space="preserve">Risque </w:t>
      </w:r>
      <w:r w:rsidR="00DB0813" w:rsidRPr="00950F26">
        <w:rPr>
          <w:rFonts w:ascii="Trebuchet MS" w:hAnsi="Trebuchet MS"/>
          <w:b/>
          <w:sz w:val="28"/>
          <w:szCs w:val="28"/>
        </w:rPr>
        <w:t>Prévoyance – Risque Santé</w:t>
      </w:r>
    </w:p>
    <w:p w14:paraId="054A2A9A" w14:textId="50E4961C" w:rsidR="00B4656B" w:rsidRPr="00FC587A" w:rsidRDefault="00B4656B" w:rsidP="00B4656B">
      <w:pPr>
        <w:pStyle w:val="NormalWeb"/>
        <w:rPr>
          <w:rFonts w:asciiTheme="minorHAnsi" w:hAnsiTheme="minorHAnsi" w:cstheme="minorHAnsi"/>
          <w:color w:val="000000"/>
          <w:sz w:val="20"/>
          <w:szCs w:val="20"/>
        </w:rPr>
      </w:pPr>
      <w:r w:rsidRPr="00FC587A">
        <w:rPr>
          <w:rFonts w:asciiTheme="minorHAnsi" w:hAnsiTheme="minorHAnsi" w:cstheme="minorHAnsi"/>
          <w:b/>
          <w:bCs/>
          <w:color w:val="000000"/>
          <w:sz w:val="20"/>
          <w:szCs w:val="20"/>
          <w:u w:val="single"/>
        </w:rPr>
        <w:t>Réforme PSC</w:t>
      </w:r>
      <w:r w:rsidRPr="00FC587A">
        <w:rPr>
          <w:rFonts w:asciiTheme="minorHAnsi" w:hAnsiTheme="minorHAnsi" w:cstheme="minorHAnsi"/>
          <w:color w:val="000000"/>
          <w:sz w:val="20"/>
          <w:szCs w:val="20"/>
        </w:rPr>
        <w:t> : L’ordonnance du 17 février 2021 redéfinit la participation des employeurs au financement des garanties de protection sociale complémentaire de leurs agent.es.</w:t>
      </w:r>
    </w:p>
    <w:p w14:paraId="14E3D709" w14:textId="77777777" w:rsidR="00B4656B" w:rsidRPr="00FC587A" w:rsidRDefault="00B4656B" w:rsidP="00B4656B">
      <w:pPr>
        <w:spacing w:before="100" w:beforeAutospacing="1" w:after="100" w:afterAutospacing="1"/>
        <w:jc w:val="both"/>
        <w:rPr>
          <w:rFonts w:cstheme="minorHAnsi"/>
          <w:color w:val="000000"/>
          <w:sz w:val="20"/>
          <w:szCs w:val="20"/>
        </w:rPr>
      </w:pPr>
      <w:r w:rsidRPr="00FC587A">
        <w:rPr>
          <w:rFonts w:cstheme="minorHAnsi"/>
          <w:b/>
          <w:bCs/>
          <w:color w:val="000000"/>
          <w:sz w:val="20"/>
          <w:szCs w:val="20"/>
        </w:rPr>
        <w:t xml:space="preserve">Le </w:t>
      </w:r>
      <w:hyperlink r:id="rId8" w:tgtFrame="_blank" w:tooltip="Décret 2022-581 du 20.04.2022" w:history="1">
        <w:r w:rsidRPr="00FC587A">
          <w:rPr>
            <w:rStyle w:val="Lienhypertexte"/>
            <w:rFonts w:cstheme="minorHAnsi"/>
            <w:b/>
            <w:bCs/>
            <w:color w:val="000000"/>
            <w:sz w:val="20"/>
            <w:szCs w:val="20"/>
          </w:rPr>
          <w:t>décret n° 2022-581 du 20 avril 2022</w:t>
        </w:r>
      </w:hyperlink>
      <w:r w:rsidRPr="00FC587A">
        <w:rPr>
          <w:rFonts w:cstheme="minorHAnsi"/>
          <w:color w:val="000000"/>
          <w:sz w:val="20"/>
          <w:szCs w:val="20"/>
        </w:rPr>
        <w:t xml:space="preserve">, précise les garanties minimales au titre de la couverture prévoyance et définit les montants de référence permettant de déterminer la participation minimale obligatoire des employeurs au financement des cotisations de protection sociale complémentaire destinées à couvrir les risques santé et prévoyance. </w:t>
      </w:r>
    </w:p>
    <w:p w14:paraId="2AFF6774" w14:textId="77777777" w:rsidR="007B1030" w:rsidRPr="00FC587A" w:rsidRDefault="007B1030" w:rsidP="00950F26">
      <w:pPr>
        <w:numPr>
          <w:ilvl w:val="0"/>
          <w:numId w:val="12"/>
        </w:numPr>
        <w:spacing w:after="0" w:line="240" w:lineRule="auto"/>
        <w:rPr>
          <w:rFonts w:eastAsia="Times New Roman" w:cstheme="minorHAnsi"/>
          <w:color w:val="000000"/>
          <w:sz w:val="20"/>
          <w:szCs w:val="20"/>
        </w:rPr>
      </w:pPr>
      <w:r w:rsidRPr="00FC587A">
        <w:rPr>
          <w:rFonts w:eastAsia="Times New Roman" w:cstheme="minorHAnsi"/>
          <w:color w:val="000000"/>
          <w:sz w:val="20"/>
          <w:szCs w:val="20"/>
        </w:rPr>
        <w:t xml:space="preserve">Pour le risque prévoyance, la participation ne pourra être inférieure à 20 % du montant de référence fixé à 35 €, soit 7 €. </w:t>
      </w:r>
      <w:r w:rsidRPr="00FC587A">
        <w:rPr>
          <w:rFonts w:eastAsia="Times New Roman" w:cstheme="minorHAnsi"/>
          <w:color w:val="000000"/>
          <w:sz w:val="20"/>
          <w:szCs w:val="20"/>
        </w:rPr>
        <w:br/>
        <w:t xml:space="preserve">L’obligation de participation financière en prévoyance s’impose aux employeurs territoriaux à compter du </w:t>
      </w:r>
      <w:r w:rsidRPr="00FC587A">
        <w:rPr>
          <w:rFonts w:eastAsia="Times New Roman" w:cstheme="minorHAnsi"/>
          <w:b/>
          <w:bCs/>
          <w:color w:val="000000"/>
          <w:sz w:val="20"/>
          <w:szCs w:val="20"/>
          <w:u w:val="single"/>
        </w:rPr>
        <w:t>1er janvier 2025</w:t>
      </w:r>
      <w:r w:rsidRPr="00FC587A">
        <w:rPr>
          <w:rFonts w:eastAsia="Times New Roman" w:cstheme="minorHAnsi"/>
          <w:color w:val="000000"/>
          <w:sz w:val="20"/>
          <w:szCs w:val="20"/>
        </w:rPr>
        <w:t>.</w:t>
      </w:r>
    </w:p>
    <w:p w14:paraId="03BD3683" w14:textId="77777777" w:rsidR="00B4656B" w:rsidRPr="00FC587A" w:rsidRDefault="00B4656B" w:rsidP="00950F26">
      <w:pPr>
        <w:numPr>
          <w:ilvl w:val="0"/>
          <w:numId w:val="10"/>
        </w:numPr>
        <w:spacing w:after="0" w:line="240" w:lineRule="auto"/>
        <w:rPr>
          <w:rFonts w:eastAsia="Times New Roman" w:cstheme="minorHAnsi"/>
          <w:color w:val="000000"/>
          <w:sz w:val="20"/>
          <w:szCs w:val="20"/>
        </w:rPr>
      </w:pPr>
      <w:r w:rsidRPr="00FC587A">
        <w:rPr>
          <w:rFonts w:eastAsia="Times New Roman" w:cstheme="minorHAnsi"/>
          <w:color w:val="000000"/>
          <w:sz w:val="20"/>
          <w:szCs w:val="20"/>
        </w:rPr>
        <w:t>Pour le risque santé, cette participation ne pourra être inférieure à 50 % du montant de référence fixé à 30 €, soit 15 €.</w:t>
      </w:r>
      <w:r w:rsidRPr="00FC587A">
        <w:rPr>
          <w:rFonts w:eastAsia="Times New Roman" w:cstheme="minorHAnsi"/>
          <w:color w:val="000000"/>
          <w:sz w:val="20"/>
          <w:szCs w:val="20"/>
        </w:rPr>
        <w:br/>
        <w:t xml:space="preserve">L’obligation de participation financière en santé s’impose aux employeurs territoriaux à </w:t>
      </w:r>
      <w:r w:rsidRPr="00FC587A">
        <w:rPr>
          <w:rFonts w:eastAsia="Times New Roman" w:cstheme="minorHAnsi"/>
          <w:b/>
          <w:bCs/>
          <w:color w:val="000000"/>
          <w:sz w:val="20"/>
          <w:szCs w:val="20"/>
          <w:u w:val="single"/>
        </w:rPr>
        <w:t>compter du 1er janvier 2026</w:t>
      </w:r>
      <w:r w:rsidRPr="00FC587A">
        <w:rPr>
          <w:rFonts w:eastAsia="Times New Roman" w:cstheme="minorHAnsi"/>
          <w:color w:val="000000"/>
          <w:sz w:val="20"/>
          <w:szCs w:val="20"/>
        </w:rPr>
        <w:t>.</w:t>
      </w:r>
    </w:p>
    <w:p w14:paraId="01413240" w14:textId="77777777" w:rsidR="00950F26" w:rsidRPr="00FC587A" w:rsidRDefault="00B4656B" w:rsidP="00950F26">
      <w:pPr>
        <w:spacing w:before="100" w:beforeAutospacing="1" w:after="0"/>
        <w:rPr>
          <w:rFonts w:cstheme="minorHAnsi"/>
          <w:color w:val="000000"/>
          <w:sz w:val="20"/>
          <w:szCs w:val="20"/>
        </w:rPr>
      </w:pPr>
      <w:r w:rsidRPr="00FC587A">
        <w:rPr>
          <w:rFonts w:cstheme="minorHAnsi"/>
          <w:color w:val="000000"/>
          <w:sz w:val="20"/>
          <w:szCs w:val="20"/>
        </w:rPr>
        <w:t>Cette participation est ouverte aux contrats collectifs ou individuels. L’ordonnance maintient la distinction entre les contrats labellisés et les conventions de participation.</w:t>
      </w:r>
    </w:p>
    <w:p w14:paraId="654A195E" w14:textId="009C24EC" w:rsidR="00213B8D" w:rsidRPr="00FC587A" w:rsidRDefault="002819BE" w:rsidP="00950F26">
      <w:pPr>
        <w:spacing w:before="100" w:beforeAutospacing="1" w:after="0"/>
        <w:rPr>
          <w:rFonts w:cstheme="minorHAnsi"/>
          <w:color w:val="000000"/>
          <w:sz w:val="20"/>
          <w:szCs w:val="20"/>
        </w:rPr>
      </w:pPr>
      <w:r w:rsidRPr="00FC587A">
        <w:rPr>
          <w:rFonts w:eastAsiaTheme="minorEastAsia" w:cstheme="minorHAnsi"/>
          <w:sz w:val="20"/>
          <w:szCs w:val="20"/>
          <w:u w:val="single"/>
        </w:rPr>
        <w:t>Rappel :</w:t>
      </w:r>
      <w:r w:rsidR="00B4656B" w:rsidRPr="00FC587A">
        <w:rPr>
          <w:rFonts w:eastAsiaTheme="minorEastAsia" w:cstheme="minorHAnsi"/>
          <w:sz w:val="20"/>
          <w:szCs w:val="20"/>
          <w:u w:val="single"/>
        </w:rPr>
        <w:t xml:space="preserve"> mise en place de la PSC – Risque Santé – Saisine obligatoire du CST</w:t>
      </w:r>
    </w:p>
    <w:p w14:paraId="29995196" w14:textId="77777777" w:rsidR="00950F26" w:rsidRDefault="00950F26" w:rsidP="00A01345">
      <w:pPr>
        <w:spacing w:after="119" w:line="240" w:lineRule="auto"/>
        <w:outlineLvl w:val="0"/>
        <w:rPr>
          <w:rFonts w:ascii="Arial" w:eastAsia="Times New Roman" w:hAnsi="Arial" w:cs="Arial"/>
          <w:b/>
          <w:bCs/>
          <w:kern w:val="36"/>
          <w:sz w:val="20"/>
          <w:szCs w:val="20"/>
          <w:u w:val="single"/>
          <w:lang w:eastAsia="fr-FR"/>
        </w:rPr>
      </w:pPr>
    </w:p>
    <w:p w14:paraId="0C1534B6" w14:textId="428CAB6D" w:rsidR="002819BE" w:rsidRPr="00950F26" w:rsidRDefault="00B4656B" w:rsidP="00A01345">
      <w:pPr>
        <w:spacing w:after="119" w:line="240" w:lineRule="auto"/>
        <w:outlineLvl w:val="0"/>
        <w:rPr>
          <w:rFonts w:ascii="Arial" w:eastAsia="Times New Roman" w:hAnsi="Arial" w:cs="Arial"/>
          <w:b/>
          <w:bCs/>
          <w:kern w:val="36"/>
          <w:sz w:val="20"/>
          <w:szCs w:val="20"/>
          <w:u w:val="single"/>
          <w:lang w:eastAsia="fr-FR"/>
        </w:rPr>
      </w:pPr>
      <w:r w:rsidRPr="00950F26">
        <w:rPr>
          <w:rFonts w:ascii="Arial" w:eastAsia="Times New Roman" w:hAnsi="Arial" w:cs="Arial"/>
          <w:b/>
          <w:bCs/>
          <w:kern w:val="36"/>
          <w:sz w:val="20"/>
          <w:szCs w:val="20"/>
          <w:u w:val="single"/>
          <w:lang w:eastAsia="fr-FR"/>
        </w:rPr>
        <w:t xml:space="preserve">2 Procédures : </w:t>
      </w:r>
    </w:p>
    <w:p w14:paraId="202BCC7D" w14:textId="77777777" w:rsidR="00A01345" w:rsidRPr="00FC587A" w:rsidRDefault="00A01345" w:rsidP="002819BE">
      <w:pPr>
        <w:spacing w:after="0" w:line="240" w:lineRule="auto"/>
        <w:ind w:left="924" w:hanging="357"/>
        <w:rPr>
          <w:rFonts w:ascii="Trebuchet MS" w:eastAsiaTheme="minorEastAsia" w:hAnsi="Trebuchet MS"/>
          <w:sz w:val="16"/>
          <w:szCs w:val="16"/>
          <w:lang w:eastAsia="fr-FR"/>
        </w:rPr>
      </w:pPr>
    </w:p>
    <w:p w14:paraId="01A37B88" w14:textId="1C2657BE" w:rsidR="00A01345" w:rsidRPr="00950F26" w:rsidRDefault="00A01345" w:rsidP="00A01345">
      <w:pPr>
        <w:autoSpaceDE w:val="0"/>
        <w:autoSpaceDN w:val="0"/>
        <w:jc w:val="both"/>
        <w:rPr>
          <w:rFonts w:ascii="Calibri" w:hAnsi="Calibri" w:cs="Calibri"/>
          <w:color w:val="000000"/>
          <w:sz w:val="20"/>
          <w:szCs w:val="20"/>
        </w:rPr>
      </w:pPr>
      <w:r w:rsidRPr="00950F26">
        <w:rPr>
          <w:rFonts w:ascii="Calibri" w:hAnsi="Calibri" w:cs="Calibri"/>
          <w:color w:val="000000"/>
          <w:sz w:val="20"/>
          <w:szCs w:val="20"/>
        </w:rPr>
        <w:t xml:space="preserve">1/ </w:t>
      </w:r>
      <w:r w:rsidRPr="00950F26">
        <w:rPr>
          <w:rFonts w:ascii="Calibri-Bold" w:hAnsi="Calibri-Bold"/>
          <w:b/>
          <w:bCs/>
          <w:color w:val="1F4E7A"/>
          <w:sz w:val="20"/>
          <w:szCs w:val="20"/>
        </w:rPr>
        <w:t xml:space="preserve">Labellisation </w:t>
      </w:r>
      <w:r w:rsidRPr="00950F26">
        <w:rPr>
          <w:rFonts w:ascii="Calibri" w:hAnsi="Calibri" w:cs="Calibri"/>
          <w:color w:val="000000"/>
          <w:sz w:val="20"/>
          <w:szCs w:val="20"/>
        </w:rPr>
        <w:t xml:space="preserve">: chaque agent peut souscrire auprès d’une mutuelle, un organisme d’assurance ou de prévoyance, un </w:t>
      </w:r>
      <w:r w:rsidRPr="00950F26">
        <w:rPr>
          <w:sz w:val="20"/>
          <w:szCs w:val="20"/>
        </w:rPr>
        <w:t>contrat ou règlements labellisés.</w:t>
      </w:r>
    </w:p>
    <w:p w14:paraId="1F3BA7F1" w14:textId="42725C83" w:rsidR="00A01345" w:rsidRPr="00950F26" w:rsidRDefault="00A01345" w:rsidP="00A01345">
      <w:pPr>
        <w:pStyle w:val="Default"/>
        <w:jc w:val="both"/>
        <w:rPr>
          <w:b/>
          <w:bCs/>
          <w:sz w:val="20"/>
          <w:szCs w:val="20"/>
        </w:rPr>
      </w:pPr>
      <w:r w:rsidRPr="00950F26">
        <w:rPr>
          <w:rFonts w:ascii="Calibri" w:hAnsi="Calibri" w:cs="Calibri"/>
          <w:sz w:val="20"/>
          <w:szCs w:val="20"/>
        </w:rPr>
        <w:t>Une liste de contrats proposés par des opérateurs reçoit un « agrément » permettant à l’agent qui y souscrit de bénéficier de la participation employeur</w:t>
      </w:r>
      <w:r w:rsidRPr="00950F26">
        <w:rPr>
          <w:sz w:val="20"/>
          <w:szCs w:val="20"/>
        </w:rPr>
        <w:t xml:space="preserve"> = </w:t>
      </w:r>
      <w:r w:rsidRPr="00950F26">
        <w:rPr>
          <w:b/>
          <w:bCs/>
          <w:sz w:val="20"/>
          <w:szCs w:val="20"/>
        </w:rPr>
        <w:t>Contrats individuels</w:t>
      </w:r>
    </w:p>
    <w:p w14:paraId="2B691D21" w14:textId="77777777" w:rsidR="009E3BC2" w:rsidRPr="00FC587A" w:rsidRDefault="009E3BC2" w:rsidP="00A01345">
      <w:pPr>
        <w:pStyle w:val="Default"/>
        <w:jc w:val="both"/>
        <w:rPr>
          <w:b/>
          <w:bCs/>
          <w:sz w:val="16"/>
          <w:szCs w:val="16"/>
        </w:rPr>
      </w:pPr>
    </w:p>
    <w:p w14:paraId="5202F0D5" w14:textId="082BF3EC" w:rsidR="00B4656B" w:rsidRPr="00950F26" w:rsidRDefault="00A01345" w:rsidP="00FC587A">
      <w:pPr>
        <w:autoSpaceDE w:val="0"/>
        <w:autoSpaceDN w:val="0"/>
        <w:ind w:left="-142" w:firstLine="142"/>
        <w:jc w:val="both"/>
        <w:rPr>
          <w:rFonts w:ascii="Arial" w:hAnsi="Arial" w:cs="Arial"/>
          <w:b/>
          <w:bCs/>
          <w:color w:val="000000"/>
          <w:sz w:val="20"/>
          <w:szCs w:val="20"/>
        </w:rPr>
      </w:pPr>
      <w:r w:rsidRPr="00950F26">
        <w:rPr>
          <w:rFonts w:ascii="Calibri" w:hAnsi="Calibri" w:cs="Calibri"/>
          <w:color w:val="000000"/>
          <w:sz w:val="20"/>
          <w:szCs w:val="20"/>
        </w:rPr>
        <w:t xml:space="preserve">2/ </w:t>
      </w:r>
      <w:r w:rsidRPr="00950F26">
        <w:rPr>
          <w:rFonts w:ascii="Calibri-Bold" w:hAnsi="Calibri-Bold"/>
          <w:b/>
          <w:bCs/>
          <w:color w:val="1F4E7A"/>
          <w:sz w:val="20"/>
          <w:szCs w:val="20"/>
        </w:rPr>
        <w:t xml:space="preserve">Convention de participation </w:t>
      </w:r>
      <w:r w:rsidRPr="00950F26">
        <w:rPr>
          <w:rFonts w:ascii="Calibri" w:hAnsi="Calibri" w:cs="Calibri"/>
          <w:color w:val="000000"/>
          <w:sz w:val="20"/>
          <w:szCs w:val="20"/>
        </w:rPr>
        <w:t>: la collectivité organise une procédure de mise en concurrence</w:t>
      </w:r>
      <w:r w:rsidR="001A44F3" w:rsidRPr="00950F26">
        <w:rPr>
          <w:rFonts w:ascii="Calibri" w:hAnsi="Calibri" w:cs="Calibri"/>
          <w:color w:val="000000"/>
          <w:sz w:val="20"/>
          <w:szCs w:val="20"/>
        </w:rPr>
        <w:t xml:space="preserve"> (ou le CDG35)</w:t>
      </w:r>
      <w:r w:rsidRPr="00950F26">
        <w:rPr>
          <w:rFonts w:ascii="Calibri" w:hAnsi="Calibri" w:cs="Calibri"/>
          <w:color w:val="000000"/>
          <w:sz w:val="20"/>
          <w:szCs w:val="20"/>
        </w:rPr>
        <w:t xml:space="preserve"> pour sélectionner auprès d’une mutuelle, un organisme d’assurance ou de prévoyance un contrat ou règlement qui sera proposé à l’adhésion facultative des agents. L’employeur contracte avec un opérateur pour un dispositif en santé et/ou en prévoyance. La participation n’est versée qu’aux agents qui souscrivent à ce contrat</w:t>
      </w:r>
      <w:r w:rsidRPr="00950F26">
        <w:rPr>
          <w:sz w:val="20"/>
          <w:szCs w:val="20"/>
        </w:rPr>
        <w:t xml:space="preserve"> = </w:t>
      </w:r>
      <w:r w:rsidRPr="00950F26">
        <w:rPr>
          <w:rFonts w:ascii="Arial" w:hAnsi="Arial" w:cs="Arial"/>
          <w:b/>
          <w:bCs/>
          <w:color w:val="000000"/>
          <w:sz w:val="20"/>
          <w:szCs w:val="20"/>
        </w:rPr>
        <w:t>Contrat collectif</w:t>
      </w:r>
    </w:p>
    <w:p w14:paraId="6F43A5C4" w14:textId="22AD8CC5" w:rsidR="001A44F3" w:rsidRPr="00950F26" w:rsidRDefault="001A44F3" w:rsidP="001A44F3">
      <w:pPr>
        <w:autoSpaceDE w:val="0"/>
        <w:autoSpaceDN w:val="0"/>
        <w:rPr>
          <w:rFonts w:ascii="Calibri" w:hAnsi="Calibri" w:cs="Calibri"/>
          <w:color w:val="000000"/>
          <w:sz w:val="20"/>
          <w:szCs w:val="20"/>
        </w:rPr>
      </w:pPr>
      <w:r w:rsidRPr="00950F26">
        <w:rPr>
          <w:rFonts w:ascii="Calibri" w:hAnsi="Calibri" w:cs="Calibri"/>
          <w:b/>
          <w:bCs/>
          <w:color w:val="000000"/>
          <w:sz w:val="20"/>
          <w:szCs w:val="20"/>
          <w:u w:val="single"/>
        </w:rPr>
        <w:t>Attention </w:t>
      </w:r>
      <w:r w:rsidRPr="00950F26">
        <w:rPr>
          <w:rFonts w:ascii="Calibri" w:hAnsi="Calibri" w:cs="Calibri"/>
          <w:color w:val="000000"/>
          <w:sz w:val="20"/>
          <w:szCs w:val="20"/>
        </w:rPr>
        <w:t>: il est impossible d’avoir recours aux deux procédures pour un seul risque.</w:t>
      </w:r>
    </w:p>
    <w:p w14:paraId="60214047" w14:textId="77777777" w:rsidR="00131FB9" w:rsidRDefault="008D546C" w:rsidP="008D546C">
      <w:pPr>
        <w:spacing w:after="119" w:line="240" w:lineRule="auto"/>
        <w:outlineLvl w:val="0"/>
        <w:rPr>
          <w:rFonts w:ascii="Arial" w:eastAsia="Times New Roman" w:hAnsi="Arial" w:cs="Arial"/>
          <w:b/>
          <w:bCs/>
          <w:kern w:val="36"/>
          <w:sz w:val="24"/>
          <w:szCs w:val="24"/>
          <w:u w:val="single"/>
          <w:lang w:eastAsia="fr-FR"/>
        </w:rPr>
      </w:pPr>
      <w:r w:rsidRPr="00A43D7E">
        <w:rPr>
          <w:rFonts w:ascii="Arial" w:eastAsia="Times New Roman" w:hAnsi="Arial" w:cs="Arial"/>
          <w:b/>
          <w:bCs/>
          <w:kern w:val="36"/>
          <w:sz w:val="24"/>
          <w:szCs w:val="24"/>
          <w:u w:val="single"/>
          <w:lang w:eastAsia="fr-FR"/>
        </w:rPr>
        <w:lastRenderedPageBreak/>
        <w:t xml:space="preserve">CDG 35 - CST </w:t>
      </w:r>
    </w:p>
    <w:p w14:paraId="76ABD349" w14:textId="77777777" w:rsidR="008D546C" w:rsidRPr="00131FB9" w:rsidRDefault="008D546C" w:rsidP="00131FB9">
      <w:pPr>
        <w:spacing w:after="119" w:line="240" w:lineRule="auto"/>
        <w:jc w:val="center"/>
        <w:outlineLvl w:val="0"/>
        <w:rPr>
          <w:rFonts w:ascii="Arial" w:eastAsia="Times New Roman" w:hAnsi="Arial" w:cs="Arial"/>
          <w:b/>
          <w:bCs/>
          <w:kern w:val="36"/>
          <w:sz w:val="28"/>
          <w:szCs w:val="28"/>
          <w:u w:val="single"/>
          <w:lang w:eastAsia="fr-FR"/>
        </w:rPr>
      </w:pPr>
      <w:r w:rsidRPr="00131FB9">
        <w:rPr>
          <w:rFonts w:ascii="Arial" w:eastAsia="Times New Roman" w:hAnsi="Arial" w:cs="Arial"/>
          <w:b/>
          <w:bCs/>
          <w:color w:val="C00000"/>
          <w:kern w:val="36"/>
          <w:sz w:val="28"/>
          <w:szCs w:val="28"/>
          <w:u w:val="single"/>
          <w:lang w:eastAsia="fr-FR"/>
        </w:rPr>
        <w:t>Demande d’avis</w:t>
      </w:r>
    </w:p>
    <w:p w14:paraId="38D57C26" w14:textId="02B2ADFB" w:rsidR="00974B51" w:rsidRPr="009E3BC2" w:rsidRDefault="001A44F3" w:rsidP="00974B51">
      <w:pPr>
        <w:spacing w:before="100" w:beforeAutospacing="1" w:after="119" w:line="240" w:lineRule="auto"/>
        <w:jc w:val="center"/>
        <w:rPr>
          <w:rFonts w:ascii="Trebuchet MS" w:eastAsia="Times New Roman" w:hAnsi="Trebuchet MS" w:cs="Arial"/>
          <w:b/>
          <w:bCs/>
          <w:color w:val="538135" w:themeColor="accent6" w:themeShade="BF"/>
          <w:sz w:val="24"/>
          <w:szCs w:val="24"/>
          <w:u w:val="single"/>
          <w:lang w:eastAsia="fr-FR"/>
        </w:rPr>
      </w:pPr>
      <w:r w:rsidRPr="009E3BC2">
        <w:rPr>
          <w:rFonts w:ascii="Trebuchet MS" w:eastAsia="Times New Roman" w:hAnsi="Trebuchet MS" w:cs="Arial"/>
          <w:b/>
          <w:bCs/>
          <w:color w:val="538135" w:themeColor="accent6" w:themeShade="BF"/>
          <w:sz w:val="24"/>
          <w:szCs w:val="24"/>
          <w:u w:val="single"/>
          <w:lang w:eastAsia="fr-FR"/>
        </w:rPr>
        <w:t xml:space="preserve">PSC – RISQUE </w:t>
      </w:r>
      <w:r w:rsidR="00DB0813" w:rsidRPr="009E3BC2">
        <w:rPr>
          <w:rFonts w:ascii="Trebuchet MS" w:eastAsia="Times New Roman" w:hAnsi="Trebuchet MS" w:cs="Arial"/>
          <w:b/>
          <w:bCs/>
          <w:color w:val="538135" w:themeColor="accent6" w:themeShade="BF"/>
          <w:sz w:val="24"/>
          <w:szCs w:val="24"/>
          <w:u w:val="single"/>
          <w:lang w:eastAsia="fr-FR"/>
        </w:rPr>
        <w:t>PREVOYANCE ET/OU RISQUE SANTE</w:t>
      </w:r>
    </w:p>
    <w:p w14:paraId="715DEA3B" w14:textId="44E696A1" w:rsidR="008D546C" w:rsidRDefault="008D546C" w:rsidP="00E35F13">
      <w:pPr>
        <w:pBdr>
          <w:top w:val="single" w:sz="4" w:space="7" w:color="auto"/>
          <w:left w:val="single" w:sz="4" w:space="4" w:color="auto"/>
          <w:bottom w:val="single" w:sz="4" w:space="1" w:color="auto"/>
          <w:right w:val="single" w:sz="4" w:space="4" w:color="auto"/>
        </w:pBdr>
        <w:spacing w:before="100" w:beforeAutospacing="1" w:after="119" w:line="240" w:lineRule="auto"/>
        <w:rPr>
          <w:rFonts w:ascii="Trebuchet MS" w:eastAsia="Times New Roman" w:hAnsi="Trebuchet MS" w:cs="Arial"/>
          <w:bCs/>
          <w:lang w:eastAsia="fr-FR"/>
        </w:rPr>
      </w:pPr>
      <w:r w:rsidRPr="008D546C">
        <w:rPr>
          <w:rFonts w:ascii="Trebuchet MS" w:eastAsia="Times New Roman" w:hAnsi="Trebuchet MS" w:cs="Arial"/>
          <w:bCs/>
          <w:lang w:eastAsia="fr-FR"/>
        </w:rPr>
        <w:t>Collectivité</w:t>
      </w:r>
      <w:proofErr w:type="gramStart"/>
      <w:r w:rsidRPr="008D546C">
        <w:rPr>
          <w:rFonts w:ascii="Trebuchet MS" w:eastAsia="Times New Roman" w:hAnsi="Trebuchet MS" w:cs="Arial"/>
          <w:bCs/>
          <w:lang w:eastAsia="fr-FR"/>
        </w:rPr>
        <w:t> :…</w:t>
      </w:r>
      <w:proofErr w:type="gramEnd"/>
      <w:r w:rsidRPr="008D546C">
        <w:rPr>
          <w:rFonts w:ascii="Trebuchet MS" w:eastAsia="Times New Roman" w:hAnsi="Trebuchet MS" w:cs="Arial"/>
          <w:bCs/>
          <w:lang w:eastAsia="fr-FR"/>
        </w:rPr>
        <w:t>…………</w:t>
      </w:r>
      <w:r>
        <w:rPr>
          <w:rFonts w:ascii="Trebuchet MS" w:eastAsia="Times New Roman" w:hAnsi="Trebuchet MS" w:cs="Arial"/>
          <w:bCs/>
          <w:lang w:eastAsia="fr-FR"/>
        </w:rPr>
        <w:t>……………………………………………………………………</w:t>
      </w:r>
      <w:r w:rsidRPr="008D546C">
        <w:rPr>
          <w:rFonts w:ascii="Trebuchet MS" w:eastAsia="Times New Roman" w:hAnsi="Trebuchet MS" w:cs="Arial"/>
          <w:bCs/>
          <w:lang w:eastAsia="fr-FR"/>
        </w:rPr>
        <w:t>………………………………………………</w:t>
      </w:r>
    </w:p>
    <w:p w14:paraId="573F1939" w14:textId="3D87C139" w:rsidR="005D3AFD" w:rsidRDefault="005D3AFD" w:rsidP="00E35F13">
      <w:pPr>
        <w:pBdr>
          <w:top w:val="single" w:sz="4" w:space="7" w:color="auto"/>
          <w:left w:val="single" w:sz="4" w:space="4" w:color="auto"/>
          <w:bottom w:val="single" w:sz="4" w:space="1" w:color="auto"/>
          <w:right w:val="single" w:sz="4" w:space="4" w:color="auto"/>
        </w:pBdr>
        <w:spacing w:before="100" w:beforeAutospacing="1" w:after="119" w:line="240" w:lineRule="auto"/>
        <w:rPr>
          <w:rFonts w:ascii="Trebuchet MS" w:eastAsia="Times New Roman" w:hAnsi="Trebuchet MS" w:cs="Arial"/>
          <w:bCs/>
          <w:lang w:eastAsia="fr-FR"/>
        </w:rPr>
      </w:pPr>
      <w:r>
        <w:rPr>
          <w:rFonts w:ascii="Trebuchet MS" w:eastAsia="Times New Roman" w:hAnsi="Trebuchet MS" w:cs="Arial"/>
          <w:bCs/>
          <w:lang w:eastAsia="fr-FR"/>
        </w:rPr>
        <w:t>Nombre d’habitants : …………………………</w:t>
      </w:r>
    </w:p>
    <w:p w14:paraId="0BAC316F" w14:textId="4FE5528B" w:rsidR="005D3AFD" w:rsidRDefault="005D3AFD" w:rsidP="00E35F13">
      <w:pPr>
        <w:pBdr>
          <w:top w:val="single" w:sz="4" w:space="7" w:color="auto"/>
          <w:left w:val="single" w:sz="4" w:space="4" w:color="auto"/>
          <w:bottom w:val="single" w:sz="4" w:space="1" w:color="auto"/>
          <w:right w:val="single" w:sz="4" w:space="4" w:color="auto"/>
        </w:pBdr>
        <w:spacing w:before="100" w:beforeAutospacing="1" w:after="119" w:line="240" w:lineRule="auto"/>
        <w:rPr>
          <w:rFonts w:ascii="Trebuchet MS" w:eastAsia="Times New Roman" w:hAnsi="Trebuchet MS" w:cs="Arial"/>
          <w:bCs/>
          <w:lang w:eastAsia="fr-FR"/>
        </w:rPr>
      </w:pPr>
      <w:r>
        <w:rPr>
          <w:rFonts w:ascii="Trebuchet MS" w:eastAsia="Times New Roman" w:hAnsi="Trebuchet MS" w:cs="Arial"/>
          <w:bCs/>
          <w:lang w:eastAsia="fr-FR"/>
        </w:rPr>
        <w:t>Nombre d’agents fonctionnaires</w:t>
      </w:r>
      <w:proofErr w:type="gramStart"/>
      <w:r>
        <w:rPr>
          <w:rFonts w:ascii="Trebuchet MS" w:eastAsia="Times New Roman" w:hAnsi="Trebuchet MS" w:cs="Arial"/>
          <w:bCs/>
          <w:lang w:eastAsia="fr-FR"/>
        </w:rPr>
        <w:t> :…</w:t>
      </w:r>
      <w:proofErr w:type="gramEnd"/>
      <w:r>
        <w:rPr>
          <w:rFonts w:ascii="Trebuchet MS" w:eastAsia="Times New Roman" w:hAnsi="Trebuchet MS" w:cs="Arial"/>
          <w:bCs/>
          <w:lang w:eastAsia="fr-FR"/>
        </w:rPr>
        <w:t>…………………</w:t>
      </w:r>
      <w:proofErr w:type="gramStart"/>
      <w:r>
        <w:rPr>
          <w:rFonts w:ascii="Trebuchet MS" w:eastAsia="Times New Roman" w:hAnsi="Trebuchet MS" w:cs="Arial"/>
          <w:bCs/>
          <w:lang w:eastAsia="fr-FR"/>
        </w:rPr>
        <w:t>…….</w:t>
      </w:r>
      <w:proofErr w:type="gramEnd"/>
      <w:r>
        <w:rPr>
          <w:rFonts w:ascii="Trebuchet MS" w:eastAsia="Times New Roman" w:hAnsi="Trebuchet MS" w:cs="Arial"/>
          <w:bCs/>
          <w:lang w:eastAsia="fr-FR"/>
        </w:rPr>
        <w:t>.Nombre d’agents contractuels</w:t>
      </w:r>
      <w:proofErr w:type="gramStart"/>
      <w:r>
        <w:rPr>
          <w:rFonts w:ascii="Trebuchet MS" w:eastAsia="Times New Roman" w:hAnsi="Trebuchet MS" w:cs="Arial"/>
          <w:bCs/>
          <w:lang w:eastAsia="fr-FR"/>
        </w:rPr>
        <w:t> :</w:t>
      </w:r>
      <w:r w:rsidR="00E35F13">
        <w:rPr>
          <w:rFonts w:ascii="Trebuchet MS" w:eastAsia="Times New Roman" w:hAnsi="Trebuchet MS" w:cs="Arial"/>
          <w:bCs/>
          <w:lang w:eastAsia="fr-FR"/>
        </w:rPr>
        <w:t>…</w:t>
      </w:r>
      <w:proofErr w:type="gramEnd"/>
      <w:r w:rsidR="00E35F13">
        <w:rPr>
          <w:rFonts w:ascii="Trebuchet MS" w:eastAsia="Times New Roman" w:hAnsi="Trebuchet MS" w:cs="Arial"/>
          <w:bCs/>
          <w:lang w:eastAsia="fr-FR"/>
        </w:rPr>
        <w:t>……………</w:t>
      </w:r>
    </w:p>
    <w:p w14:paraId="016A32E8" w14:textId="7311687F" w:rsidR="007B19DC" w:rsidRDefault="005D3AFD" w:rsidP="00E35F13">
      <w:pPr>
        <w:pBdr>
          <w:top w:val="single" w:sz="4" w:space="7" w:color="auto"/>
          <w:left w:val="single" w:sz="4" w:space="4" w:color="auto"/>
          <w:bottom w:val="single" w:sz="4" w:space="1" w:color="auto"/>
          <w:right w:val="single" w:sz="4" w:space="4" w:color="auto"/>
        </w:pBdr>
        <w:spacing w:before="100" w:beforeAutospacing="1" w:after="119" w:line="240" w:lineRule="auto"/>
        <w:rPr>
          <w:rFonts w:ascii="Trebuchet MS" w:eastAsia="Times New Roman" w:hAnsi="Trebuchet MS" w:cs="Arial"/>
          <w:bCs/>
          <w:lang w:eastAsia="fr-FR"/>
        </w:rPr>
      </w:pPr>
      <w:r>
        <w:rPr>
          <w:rFonts w:ascii="Trebuchet MS" w:eastAsia="Times New Roman" w:hAnsi="Trebuchet MS" w:cs="Arial"/>
          <w:bCs/>
          <w:lang w:eastAsia="fr-FR"/>
        </w:rPr>
        <w:t>Nom et coordonnées du référent RH</w:t>
      </w:r>
      <w:proofErr w:type="gramStart"/>
      <w:r>
        <w:rPr>
          <w:rFonts w:ascii="Trebuchet MS" w:eastAsia="Times New Roman" w:hAnsi="Trebuchet MS" w:cs="Arial"/>
          <w:bCs/>
          <w:lang w:eastAsia="fr-FR"/>
        </w:rPr>
        <w:t> :…</w:t>
      </w:r>
      <w:proofErr w:type="gramEnd"/>
      <w:r>
        <w:rPr>
          <w:rFonts w:ascii="Trebuchet MS" w:eastAsia="Times New Roman" w:hAnsi="Trebuchet MS" w:cs="Arial"/>
          <w:bCs/>
          <w:lang w:eastAsia="fr-FR"/>
        </w:rPr>
        <w:t>………………………………………………………………………………………</w:t>
      </w:r>
    </w:p>
    <w:p w14:paraId="308B0FD4" w14:textId="77777777" w:rsidR="007B1030" w:rsidRPr="00F91866" w:rsidRDefault="007B1030" w:rsidP="00974B51">
      <w:pPr>
        <w:spacing w:after="0" w:line="240" w:lineRule="auto"/>
        <w:rPr>
          <w:rFonts w:ascii="Trebuchet MS" w:eastAsia="Times New Roman" w:hAnsi="Trebuchet MS" w:cs="Arial"/>
          <w:bCs/>
          <w:sz w:val="16"/>
          <w:szCs w:val="16"/>
          <w:lang w:eastAsia="fr-FR"/>
        </w:rPr>
      </w:pPr>
    </w:p>
    <w:p w14:paraId="2396C0BC" w14:textId="38DB3208" w:rsidR="00DB0813" w:rsidRPr="009E3BC2" w:rsidRDefault="00DB0813" w:rsidP="00F91866">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b/>
          <w:bCs/>
          <w:color w:val="538135" w:themeColor="accent6" w:themeShade="BF"/>
          <w:sz w:val="24"/>
          <w:szCs w:val="24"/>
          <w:u w:val="single"/>
          <w:lang w:eastAsia="fr-FR"/>
        </w:rPr>
      </w:pPr>
      <w:r w:rsidRPr="009E3BC2">
        <w:rPr>
          <w:rFonts w:ascii="Trebuchet MS" w:eastAsia="Times New Roman" w:hAnsi="Trebuchet MS" w:cs="Arial"/>
          <w:b/>
          <w:bCs/>
          <w:color w:val="538135" w:themeColor="accent6" w:themeShade="BF"/>
          <w:sz w:val="24"/>
          <w:szCs w:val="24"/>
          <w:u w:val="single"/>
          <w:lang w:eastAsia="fr-FR"/>
        </w:rPr>
        <w:t>RISQUE PREVOYANCE</w:t>
      </w:r>
    </w:p>
    <w:p w14:paraId="3AEC187C" w14:textId="77777777" w:rsidR="00F91866" w:rsidRPr="00F91866" w:rsidRDefault="00F91866" w:rsidP="00F91866">
      <w:pPr>
        <w:widowControl w:val="0"/>
        <w:tabs>
          <w:tab w:val="left" w:pos="426"/>
        </w:tabs>
        <w:autoSpaceDE w:val="0"/>
        <w:autoSpaceDN w:val="0"/>
        <w:adjustRightInd w:val="0"/>
        <w:spacing w:after="0" w:line="240" w:lineRule="auto"/>
        <w:rPr>
          <w:rFonts w:ascii="Trebuchet MS" w:eastAsia="Times New Roman" w:hAnsi="Trebuchet MS" w:cs="Arial"/>
          <w:b/>
          <w:sz w:val="16"/>
          <w:szCs w:val="16"/>
          <w:lang w:eastAsia="fr-FR"/>
        </w:rPr>
      </w:pPr>
    </w:p>
    <w:p w14:paraId="01B34B08" w14:textId="5450CD98" w:rsidR="00131FB9" w:rsidRDefault="00DB0813" w:rsidP="00F91866">
      <w:pPr>
        <w:widowControl w:val="0"/>
        <w:tabs>
          <w:tab w:val="left" w:pos="426"/>
        </w:tabs>
        <w:autoSpaceDE w:val="0"/>
        <w:autoSpaceDN w:val="0"/>
        <w:adjustRightInd w:val="0"/>
        <w:spacing w:after="0" w:line="240" w:lineRule="auto"/>
        <w:rPr>
          <w:rFonts w:ascii="Trebuchet MS" w:eastAsia="Times New Roman" w:hAnsi="Trebuchet MS" w:cs="Arial"/>
          <w:b/>
          <w:sz w:val="20"/>
          <w:szCs w:val="20"/>
          <w:lang w:eastAsia="fr-FR"/>
        </w:rPr>
      </w:pPr>
      <w:r w:rsidRPr="004F05C0">
        <w:rPr>
          <w:rFonts w:ascii="Trebuchet MS" w:eastAsia="Times New Roman" w:hAnsi="Trebuchet MS" w:cs="Arial"/>
          <w:b/>
          <w:sz w:val="20"/>
          <w:szCs w:val="20"/>
          <w:lang w:eastAsia="fr-FR"/>
        </w:rPr>
        <w:t>Modalité retenue :</w:t>
      </w:r>
    </w:p>
    <w:p w14:paraId="6DE0912F" w14:textId="77777777" w:rsidR="00334D55" w:rsidRPr="004F05C0" w:rsidRDefault="00334D55" w:rsidP="00F91866">
      <w:pPr>
        <w:widowControl w:val="0"/>
        <w:tabs>
          <w:tab w:val="left" w:pos="426"/>
        </w:tabs>
        <w:autoSpaceDE w:val="0"/>
        <w:autoSpaceDN w:val="0"/>
        <w:adjustRightInd w:val="0"/>
        <w:spacing w:after="0" w:line="240" w:lineRule="auto"/>
        <w:rPr>
          <w:rFonts w:ascii="Trebuchet MS" w:eastAsia="Times New Roman" w:hAnsi="Trebuchet MS" w:cs="Arial"/>
          <w:b/>
          <w:sz w:val="20"/>
          <w:szCs w:val="20"/>
          <w:lang w:eastAsia="fr-FR"/>
        </w:rPr>
      </w:pPr>
    </w:p>
    <w:p w14:paraId="1B8095C1" w14:textId="1CFE21B4" w:rsidR="00DB0813" w:rsidRPr="004F05C0" w:rsidRDefault="00DB0813" w:rsidP="00F91866">
      <w:pPr>
        <w:pStyle w:val="Paragraphedeliste"/>
        <w:widowControl w:val="0"/>
        <w:numPr>
          <w:ilvl w:val="0"/>
          <w:numId w:val="13"/>
        </w:numPr>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r w:rsidRPr="004F05C0">
        <w:rPr>
          <w:rFonts w:ascii="Trebuchet MS" w:eastAsia="Times New Roman" w:hAnsi="Trebuchet MS" w:cs="Arial"/>
          <w:bCs/>
          <w:sz w:val="20"/>
          <w:szCs w:val="20"/>
          <w:lang w:eastAsia="fr-FR"/>
        </w:rPr>
        <w:t>Labellisation</w:t>
      </w:r>
    </w:p>
    <w:p w14:paraId="026F9E3F" w14:textId="0047832E" w:rsidR="00DB0813" w:rsidRPr="004F05C0" w:rsidRDefault="00DB0813" w:rsidP="00F91866">
      <w:pPr>
        <w:pStyle w:val="Paragraphedeliste"/>
        <w:widowControl w:val="0"/>
        <w:numPr>
          <w:ilvl w:val="0"/>
          <w:numId w:val="13"/>
        </w:numPr>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r w:rsidRPr="004F05C0">
        <w:rPr>
          <w:rFonts w:ascii="Trebuchet MS" w:eastAsia="Times New Roman" w:hAnsi="Trebuchet MS" w:cs="Arial"/>
          <w:bCs/>
          <w:sz w:val="20"/>
          <w:szCs w:val="20"/>
          <w:lang w:eastAsia="fr-FR"/>
        </w:rPr>
        <w:t xml:space="preserve">Contrat collectif </w:t>
      </w:r>
      <w:r w:rsidR="009E3BC2" w:rsidRPr="004F05C0">
        <w:rPr>
          <w:rFonts w:ascii="Trebuchet MS" w:eastAsia="Times New Roman" w:hAnsi="Trebuchet MS" w:cs="Arial"/>
          <w:bCs/>
          <w:sz w:val="20"/>
          <w:szCs w:val="20"/>
          <w:lang w:eastAsia="fr-FR"/>
        </w:rPr>
        <w:t>porté par le CDG35</w:t>
      </w:r>
    </w:p>
    <w:p w14:paraId="1962E457" w14:textId="0B6D99C7" w:rsidR="009E3BC2" w:rsidRPr="004F05C0" w:rsidRDefault="009E3BC2" w:rsidP="00F91866">
      <w:pPr>
        <w:pStyle w:val="Paragraphedeliste"/>
        <w:widowControl w:val="0"/>
        <w:numPr>
          <w:ilvl w:val="0"/>
          <w:numId w:val="13"/>
        </w:numPr>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r w:rsidRPr="004F05C0">
        <w:rPr>
          <w:rFonts w:ascii="Trebuchet MS" w:eastAsia="Times New Roman" w:hAnsi="Trebuchet MS" w:cs="Arial"/>
          <w:bCs/>
          <w:sz w:val="20"/>
          <w:szCs w:val="20"/>
          <w:lang w:eastAsia="fr-FR"/>
        </w:rPr>
        <w:t>Contrat collectif porté par un autre organisme : Nom de l’organisme ……………………………</w:t>
      </w:r>
    </w:p>
    <w:p w14:paraId="5584B068" w14:textId="77777777" w:rsidR="009E3BC2" w:rsidRPr="004F05C0" w:rsidRDefault="009E3BC2" w:rsidP="00F91866">
      <w:pPr>
        <w:pStyle w:val="Paragraphedeliste"/>
        <w:widowControl w:val="0"/>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p>
    <w:p w14:paraId="56CA6BA1" w14:textId="6D9F4F82" w:rsidR="00E35F13" w:rsidRPr="00982344" w:rsidRDefault="009E3BC2" w:rsidP="00F91866">
      <w:pPr>
        <w:widowControl w:val="0"/>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r w:rsidRPr="004F05C0">
        <w:rPr>
          <w:rFonts w:ascii="Trebuchet MS" w:eastAsia="Times New Roman" w:hAnsi="Trebuchet MS" w:cs="Arial"/>
          <w:b/>
          <w:sz w:val="20"/>
          <w:szCs w:val="20"/>
          <w:lang w:eastAsia="fr-FR"/>
        </w:rPr>
        <w:t>Montant de la participation employeur</w:t>
      </w:r>
      <w:r w:rsidRPr="004F05C0">
        <w:rPr>
          <w:rFonts w:ascii="Trebuchet MS" w:eastAsia="Times New Roman" w:hAnsi="Trebuchet MS" w:cs="Arial"/>
          <w:bCs/>
          <w:sz w:val="20"/>
          <w:szCs w:val="20"/>
          <w:lang w:eastAsia="fr-FR"/>
        </w:rPr>
        <w:t> :         €</w:t>
      </w:r>
      <w:r w:rsidR="00E35F13" w:rsidRPr="004F05C0">
        <w:rPr>
          <w:rFonts w:ascii="Trebuchet MS" w:eastAsia="Times New Roman" w:hAnsi="Trebuchet MS" w:cs="Arial"/>
          <w:bCs/>
          <w:sz w:val="20"/>
          <w:szCs w:val="20"/>
          <w:lang w:eastAsia="fr-FR"/>
        </w:rPr>
        <w:t xml:space="preserve"> </w:t>
      </w:r>
      <w:r w:rsidR="00E35F13" w:rsidRPr="00982344">
        <w:rPr>
          <w:rFonts w:ascii="Trebuchet MS" w:eastAsia="Times New Roman" w:hAnsi="Trebuchet MS" w:cs="Arial"/>
          <w:b/>
          <w:sz w:val="16"/>
          <w:szCs w:val="16"/>
          <w:lang w:eastAsia="fr-FR"/>
        </w:rPr>
        <w:t>(7€ minimum – Pas en pourcentage de la cotisation – Modulation interdite par catégorie)</w:t>
      </w:r>
    </w:p>
    <w:p w14:paraId="26A8D846" w14:textId="77777777" w:rsidR="00334D55" w:rsidRDefault="00334D55" w:rsidP="00F91866">
      <w:pPr>
        <w:widowControl w:val="0"/>
        <w:tabs>
          <w:tab w:val="left" w:pos="426"/>
        </w:tabs>
        <w:autoSpaceDE w:val="0"/>
        <w:autoSpaceDN w:val="0"/>
        <w:adjustRightInd w:val="0"/>
        <w:spacing w:after="0" w:line="240" w:lineRule="auto"/>
        <w:rPr>
          <w:rFonts w:ascii="Trebuchet MS" w:eastAsia="Times New Roman" w:hAnsi="Trebuchet MS" w:cs="Arial"/>
          <w:b/>
          <w:sz w:val="20"/>
          <w:szCs w:val="20"/>
          <w:lang w:eastAsia="fr-FR"/>
        </w:rPr>
      </w:pPr>
    </w:p>
    <w:p w14:paraId="10E799E0" w14:textId="560E8E38" w:rsidR="00334D55" w:rsidRPr="004F05C0" w:rsidRDefault="00334D55" w:rsidP="00F91866">
      <w:pPr>
        <w:widowControl w:val="0"/>
        <w:tabs>
          <w:tab w:val="left" w:pos="426"/>
        </w:tabs>
        <w:autoSpaceDE w:val="0"/>
        <w:autoSpaceDN w:val="0"/>
        <w:adjustRightInd w:val="0"/>
        <w:spacing w:after="0" w:line="240" w:lineRule="auto"/>
        <w:rPr>
          <w:rFonts w:ascii="Trebuchet MS" w:eastAsia="Times New Roman" w:hAnsi="Trebuchet MS" w:cs="Arial"/>
          <w:b/>
          <w:sz w:val="20"/>
          <w:szCs w:val="20"/>
          <w:lang w:eastAsia="fr-FR"/>
        </w:rPr>
      </w:pPr>
      <w:r>
        <w:rPr>
          <w:rFonts w:ascii="Trebuchet MS" w:eastAsia="Times New Roman" w:hAnsi="Trebuchet MS" w:cs="Arial"/>
          <w:b/>
          <w:sz w:val="20"/>
          <w:szCs w:val="20"/>
          <w:lang w:eastAsia="fr-FR"/>
        </w:rPr>
        <w:t xml:space="preserve">Date de mise en place : </w:t>
      </w:r>
      <w:r w:rsidR="00E5760F">
        <w:rPr>
          <w:rFonts w:ascii="Trebuchet MS" w:eastAsia="Times New Roman" w:hAnsi="Trebuchet MS" w:cs="Arial"/>
          <w:b/>
          <w:sz w:val="20"/>
          <w:szCs w:val="20"/>
          <w:lang w:eastAsia="fr-FR"/>
        </w:rPr>
        <w:tab/>
        <w:t>/</w:t>
      </w:r>
      <w:r w:rsidR="00E5760F">
        <w:rPr>
          <w:rFonts w:ascii="Trebuchet MS" w:eastAsia="Times New Roman" w:hAnsi="Trebuchet MS" w:cs="Arial"/>
          <w:b/>
          <w:sz w:val="20"/>
          <w:szCs w:val="20"/>
          <w:lang w:eastAsia="fr-FR"/>
        </w:rPr>
        <w:tab/>
        <w:t>/</w:t>
      </w:r>
    </w:p>
    <w:p w14:paraId="6153740F" w14:textId="77777777" w:rsidR="00E35F13" w:rsidRPr="004F05C0" w:rsidRDefault="00E35F13" w:rsidP="00F91866">
      <w:pPr>
        <w:widowControl w:val="0"/>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p>
    <w:p w14:paraId="1688A846" w14:textId="39576C27" w:rsidR="001A44F3" w:rsidRPr="004F05C0" w:rsidRDefault="009E3BC2" w:rsidP="00F91866">
      <w:pPr>
        <w:widowControl w:val="0"/>
        <w:tabs>
          <w:tab w:val="left" w:pos="426"/>
        </w:tabs>
        <w:autoSpaceDE w:val="0"/>
        <w:autoSpaceDN w:val="0"/>
        <w:adjustRightInd w:val="0"/>
        <w:spacing w:after="0" w:line="240" w:lineRule="auto"/>
        <w:rPr>
          <w:rFonts w:ascii="Futura Lt BT" w:eastAsia="Times New Roman" w:hAnsi="Futura Lt BT" w:cs="Times New Roman"/>
          <w:b/>
          <w:bCs/>
          <w:sz w:val="20"/>
          <w:szCs w:val="20"/>
        </w:rPr>
      </w:pPr>
      <w:r w:rsidRPr="004F05C0">
        <w:rPr>
          <w:rFonts w:ascii="Trebuchet MS" w:eastAsia="Times New Roman" w:hAnsi="Trebuchet MS" w:cs="Arial"/>
          <w:b/>
          <w:sz w:val="20"/>
          <w:szCs w:val="20"/>
          <w:lang w:eastAsia="fr-FR"/>
        </w:rPr>
        <w:t>Préciser en cas de modulation de la participation</w:t>
      </w:r>
      <w:r w:rsidRPr="004F05C0">
        <w:rPr>
          <w:rFonts w:ascii="Trebuchet MS" w:eastAsia="Times New Roman" w:hAnsi="Trebuchet MS" w:cs="Arial"/>
          <w:bCs/>
          <w:sz w:val="20"/>
          <w:szCs w:val="20"/>
          <w:lang w:eastAsia="fr-FR"/>
        </w:rPr>
        <w:t> :</w:t>
      </w:r>
    </w:p>
    <w:p w14:paraId="5177694C" w14:textId="2C3403A6" w:rsidR="001A44F3" w:rsidRDefault="00E35F13" w:rsidP="00F91866">
      <w:pPr>
        <w:spacing w:after="0" w:line="240" w:lineRule="auto"/>
        <w:rPr>
          <w:rFonts w:ascii="Futura Lt BT" w:eastAsia="Times New Roman" w:hAnsi="Futura Lt BT" w:cs="Times New Roman"/>
          <w:sz w:val="24"/>
          <w:szCs w:val="24"/>
        </w:rPr>
      </w:pPr>
      <w:r>
        <w:rPr>
          <w:rFonts w:ascii="Futura Lt BT" w:eastAsia="Times New Roman" w:hAnsi="Futura Lt BT" w:cs="Times New Roman"/>
          <w:sz w:val="24"/>
          <w:szCs w:val="24"/>
        </w:rPr>
        <w:t>…………………………………………………………………………………………………………………………………………………….</w:t>
      </w:r>
    </w:p>
    <w:p w14:paraId="41735159" w14:textId="7A372541" w:rsidR="005B2936" w:rsidRPr="00E35F13" w:rsidRDefault="005B2936" w:rsidP="00F91866">
      <w:pPr>
        <w:spacing w:after="0" w:line="240" w:lineRule="auto"/>
        <w:rPr>
          <w:rFonts w:ascii="Futura Lt BT" w:eastAsia="Times New Roman" w:hAnsi="Futura Lt BT" w:cs="Times New Roman"/>
          <w:sz w:val="24"/>
          <w:szCs w:val="24"/>
        </w:rPr>
      </w:pPr>
      <w:r>
        <w:rPr>
          <w:rFonts w:ascii="Futura Lt BT" w:eastAsia="Times New Roman" w:hAnsi="Futura Lt BT" w:cs="Times New Roman"/>
          <w:sz w:val="24"/>
          <w:szCs w:val="24"/>
        </w:rPr>
        <w:t>…………………………………………………………………………………………………………………………………………………….</w:t>
      </w:r>
    </w:p>
    <w:p w14:paraId="0B714698" w14:textId="77777777" w:rsidR="00065223" w:rsidRDefault="00065223" w:rsidP="00065223">
      <w:pPr>
        <w:spacing w:after="0" w:line="240" w:lineRule="auto"/>
        <w:rPr>
          <w:rFonts w:ascii="Futura Lt BT" w:eastAsia="Times New Roman" w:hAnsi="Futura Lt BT" w:cs="Times New Roman"/>
          <w:b/>
          <w:bCs/>
          <w:sz w:val="24"/>
          <w:szCs w:val="24"/>
        </w:rPr>
      </w:pPr>
    </w:p>
    <w:p w14:paraId="254E675F" w14:textId="53C34387" w:rsidR="00DE0A7A" w:rsidRPr="009E3BC2" w:rsidRDefault="00E35F13" w:rsidP="00F91866">
      <w:pPr>
        <w:pBdr>
          <w:top w:val="single" w:sz="4" w:space="1" w:color="auto"/>
          <w:left w:val="single" w:sz="4" w:space="4" w:color="auto"/>
          <w:bottom w:val="single" w:sz="4" w:space="1" w:color="auto"/>
          <w:right w:val="single" w:sz="4" w:space="4" w:color="auto"/>
        </w:pBdr>
        <w:spacing w:after="0" w:line="240" w:lineRule="auto"/>
        <w:rPr>
          <w:rFonts w:ascii="Trebuchet MS" w:eastAsia="Times New Roman" w:hAnsi="Trebuchet MS" w:cs="Arial"/>
          <w:b/>
          <w:bCs/>
          <w:color w:val="538135" w:themeColor="accent6" w:themeShade="BF"/>
          <w:sz w:val="24"/>
          <w:szCs w:val="24"/>
          <w:u w:val="single"/>
          <w:lang w:eastAsia="fr-FR"/>
        </w:rPr>
      </w:pPr>
      <w:r w:rsidRPr="009E3BC2">
        <w:rPr>
          <w:rFonts w:ascii="Trebuchet MS" w:eastAsia="Times New Roman" w:hAnsi="Trebuchet MS" w:cs="Arial"/>
          <w:b/>
          <w:bCs/>
          <w:color w:val="538135" w:themeColor="accent6" w:themeShade="BF"/>
          <w:sz w:val="24"/>
          <w:szCs w:val="24"/>
          <w:u w:val="single"/>
          <w:lang w:eastAsia="fr-FR"/>
        </w:rPr>
        <w:t xml:space="preserve">RISQUE </w:t>
      </w:r>
      <w:r w:rsidR="00F91866">
        <w:rPr>
          <w:rFonts w:ascii="Trebuchet MS" w:eastAsia="Times New Roman" w:hAnsi="Trebuchet MS" w:cs="Arial"/>
          <w:b/>
          <w:bCs/>
          <w:color w:val="538135" w:themeColor="accent6" w:themeShade="BF"/>
          <w:sz w:val="24"/>
          <w:szCs w:val="24"/>
          <w:u w:val="single"/>
          <w:lang w:eastAsia="fr-FR"/>
        </w:rPr>
        <w:t>SANTE (mutuelle)</w:t>
      </w:r>
    </w:p>
    <w:p w14:paraId="6577FA24" w14:textId="77777777" w:rsidR="00E35F13" w:rsidRDefault="00E35F13" w:rsidP="00E35F13">
      <w:pPr>
        <w:spacing w:after="0" w:line="240" w:lineRule="auto"/>
        <w:rPr>
          <w:rFonts w:ascii="Trebuchet MS" w:eastAsia="Times New Roman" w:hAnsi="Trebuchet MS" w:cs="Arial"/>
          <w:bCs/>
          <w:lang w:eastAsia="fr-FR"/>
        </w:rPr>
      </w:pPr>
    </w:p>
    <w:p w14:paraId="572DFD12" w14:textId="77777777" w:rsidR="00F91866" w:rsidRPr="004F05C0" w:rsidRDefault="00F91866" w:rsidP="00F91866">
      <w:pPr>
        <w:widowControl w:val="0"/>
        <w:tabs>
          <w:tab w:val="left" w:pos="426"/>
        </w:tabs>
        <w:autoSpaceDE w:val="0"/>
        <w:autoSpaceDN w:val="0"/>
        <w:adjustRightInd w:val="0"/>
        <w:spacing w:after="0" w:line="240" w:lineRule="auto"/>
        <w:rPr>
          <w:rFonts w:ascii="Trebuchet MS" w:eastAsia="Times New Roman" w:hAnsi="Trebuchet MS" w:cs="Arial"/>
          <w:b/>
          <w:sz w:val="20"/>
          <w:szCs w:val="20"/>
          <w:lang w:eastAsia="fr-FR"/>
        </w:rPr>
      </w:pPr>
      <w:r w:rsidRPr="004F05C0">
        <w:rPr>
          <w:rFonts w:ascii="Trebuchet MS" w:eastAsia="Times New Roman" w:hAnsi="Trebuchet MS" w:cs="Arial"/>
          <w:b/>
          <w:sz w:val="20"/>
          <w:szCs w:val="20"/>
          <w:lang w:eastAsia="fr-FR"/>
        </w:rPr>
        <w:t>Modalité retenue :</w:t>
      </w:r>
    </w:p>
    <w:p w14:paraId="72718A9D" w14:textId="77777777" w:rsidR="00213B8D" w:rsidRPr="004F05C0" w:rsidRDefault="00213B8D" w:rsidP="00F91866">
      <w:pPr>
        <w:widowControl w:val="0"/>
        <w:tabs>
          <w:tab w:val="left" w:pos="426"/>
        </w:tabs>
        <w:autoSpaceDE w:val="0"/>
        <w:autoSpaceDN w:val="0"/>
        <w:adjustRightInd w:val="0"/>
        <w:spacing w:after="0" w:line="240" w:lineRule="auto"/>
        <w:rPr>
          <w:rFonts w:ascii="Trebuchet MS" w:eastAsia="Times New Roman" w:hAnsi="Trebuchet MS" w:cs="Arial"/>
          <w:b/>
          <w:sz w:val="20"/>
          <w:szCs w:val="20"/>
          <w:lang w:eastAsia="fr-FR"/>
        </w:rPr>
      </w:pPr>
    </w:p>
    <w:p w14:paraId="1A527E5F" w14:textId="77777777" w:rsidR="00F91866" w:rsidRPr="004F05C0" w:rsidRDefault="00F91866" w:rsidP="00F91866">
      <w:pPr>
        <w:pStyle w:val="Paragraphedeliste"/>
        <w:widowControl w:val="0"/>
        <w:numPr>
          <w:ilvl w:val="0"/>
          <w:numId w:val="13"/>
        </w:numPr>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r w:rsidRPr="004F05C0">
        <w:rPr>
          <w:rFonts w:ascii="Trebuchet MS" w:eastAsia="Times New Roman" w:hAnsi="Trebuchet MS" w:cs="Arial"/>
          <w:bCs/>
          <w:sz w:val="20"/>
          <w:szCs w:val="20"/>
          <w:lang w:eastAsia="fr-FR"/>
        </w:rPr>
        <w:t>Labellisation</w:t>
      </w:r>
    </w:p>
    <w:p w14:paraId="69C6CC64" w14:textId="2C6E621B" w:rsidR="00F91866" w:rsidRPr="004F05C0" w:rsidRDefault="00F91866" w:rsidP="00F91866">
      <w:pPr>
        <w:pStyle w:val="Paragraphedeliste"/>
        <w:widowControl w:val="0"/>
        <w:numPr>
          <w:ilvl w:val="0"/>
          <w:numId w:val="13"/>
        </w:numPr>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r w:rsidRPr="004F05C0">
        <w:rPr>
          <w:rFonts w:ascii="Trebuchet MS" w:eastAsia="Times New Roman" w:hAnsi="Trebuchet MS" w:cs="Arial"/>
          <w:bCs/>
          <w:sz w:val="20"/>
          <w:szCs w:val="20"/>
          <w:lang w:eastAsia="fr-FR"/>
        </w:rPr>
        <w:t>Contrat collectif porté par le CDG35</w:t>
      </w:r>
      <w:r w:rsidR="00213B8D" w:rsidRPr="004F05C0">
        <w:rPr>
          <w:rFonts w:ascii="Trebuchet MS" w:eastAsia="Times New Roman" w:hAnsi="Trebuchet MS" w:cs="Arial"/>
          <w:bCs/>
          <w:sz w:val="20"/>
          <w:szCs w:val="20"/>
          <w:lang w:eastAsia="fr-FR"/>
        </w:rPr>
        <w:t xml:space="preserve">  </w:t>
      </w:r>
    </w:p>
    <w:p w14:paraId="6E3B1848" w14:textId="56E8AD9F" w:rsidR="00213B8D" w:rsidRPr="004F05C0" w:rsidRDefault="00213B8D" w:rsidP="00213B8D">
      <w:pPr>
        <w:pStyle w:val="Paragraphedeliste"/>
        <w:widowControl w:val="0"/>
        <w:tabs>
          <w:tab w:val="left" w:pos="426"/>
        </w:tabs>
        <w:autoSpaceDE w:val="0"/>
        <w:autoSpaceDN w:val="0"/>
        <w:adjustRightInd w:val="0"/>
        <w:spacing w:after="0" w:line="240" w:lineRule="auto"/>
        <w:ind w:left="1440"/>
        <w:rPr>
          <w:rFonts w:ascii="Trebuchet MS" w:eastAsia="Times New Roman" w:hAnsi="Trebuchet MS" w:cs="Arial"/>
          <w:bCs/>
          <w:sz w:val="20"/>
          <w:szCs w:val="20"/>
          <w:lang w:eastAsia="fr-FR"/>
        </w:rPr>
      </w:pPr>
      <w:r w:rsidRPr="004F05C0">
        <w:rPr>
          <w:rFonts w:ascii="Trebuchet MS" w:eastAsia="Times New Roman" w:hAnsi="Trebuchet MS" w:cs="Arial"/>
          <w:bCs/>
          <w:sz w:val="20"/>
          <w:szCs w:val="20"/>
          <w:lang w:eastAsia="fr-FR"/>
        </w:rPr>
        <w:sym w:font="Wingdings" w:char="F06F"/>
      </w:r>
      <w:r w:rsidRPr="004F05C0">
        <w:rPr>
          <w:rFonts w:ascii="Trebuchet MS" w:eastAsia="Times New Roman" w:hAnsi="Trebuchet MS" w:cs="Arial"/>
          <w:bCs/>
          <w:sz w:val="20"/>
          <w:szCs w:val="20"/>
          <w:lang w:eastAsia="fr-FR"/>
        </w:rPr>
        <w:tab/>
        <w:t>Consultation</w:t>
      </w:r>
    </w:p>
    <w:p w14:paraId="1A00DE96" w14:textId="184EE1DC" w:rsidR="00213B8D" w:rsidRPr="004F05C0" w:rsidRDefault="00213B8D" w:rsidP="00213B8D">
      <w:pPr>
        <w:pStyle w:val="Paragraphedeliste"/>
        <w:widowControl w:val="0"/>
        <w:tabs>
          <w:tab w:val="left" w:pos="426"/>
        </w:tabs>
        <w:autoSpaceDE w:val="0"/>
        <w:autoSpaceDN w:val="0"/>
        <w:adjustRightInd w:val="0"/>
        <w:spacing w:after="0" w:line="240" w:lineRule="auto"/>
        <w:ind w:left="1440"/>
        <w:rPr>
          <w:rFonts w:ascii="Trebuchet MS" w:eastAsia="Times New Roman" w:hAnsi="Trebuchet MS" w:cs="Arial"/>
          <w:bCs/>
          <w:sz w:val="20"/>
          <w:szCs w:val="20"/>
          <w:lang w:eastAsia="fr-FR"/>
        </w:rPr>
      </w:pPr>
      <w:r w:rsidRPr="004F05C0">
        <w:rPr>
          <w:rFonts w:ascii="Trebuchet MS" w:eastAsia="Times New Roman" w:hAnsi="Trebuchet MS" w:cs="Arial"/>
          <w:bCs/>
          <w:sz w:val="20"/>
          <w:szCs w:val="20"/>
          <w:lang w:eastAsia="fr-FR"/>
        </w:rPr>
        <w:sym w:font="Wingdings" w:char="F06F"/>
      </w:r>
      <w:r w:rsidRPr="004F05C0">
        <w:rPr>
          <w:rFonts w:ascii="Trebuchet MS" w:eastAsia="Times New Roman" w:hAnsi="Trebuchet MS" w:cs="Arial"/>
          <w:bCs/>
          <w:sz w:val="20"/>
          <w:szCs w:val="20"/>
          <w:lang w:eastAsia="fr-FR"/>
        </w:rPr>
        <w:tab/>
        <w:t>Adhésion</w:t>
      </w:r>
    </w:p>
    <w:p w14:paraId="63082E45" w14:textId="3595B9F1" w:rsidR="00334D55" w:rsidRDefault="00C90BDF" w:rsidP="00F91866">
      <w:pPr>
        <w:widowControl w:val="0"/>
        <w:tabs>
          <w:tab w:val="left" w:pos="426"/>
        </w:tabs>
        <w:autoSpaceDE w:val="0"/>
        <w:autoSpaceDN w:val="0"/>
        <w:adjustRightInd w:val="0"/>
        <w:spacing w:after="0" w:line="240" w:lineRule="auto"/>
        <w:ind w:left="360"/>
        <w:rPr>
          <w:rFonts w:ascii="Trebuchet MS" w:eastAsia="Times New Roman" w:hAnsi="Trebuchet MS" w:cs="Arial"/>
          <w:bCs/>
          <w:i/>
          <w:iCs/>
          <w:sz w:val="20"/>
          <w:szCs w:val="20"/>
          <w:lang w:eastAsia="fr-FR"/>
        </w:rPr>
      </w:pPr>
      <w:r>
        <w:rPr>
          <w:rFonts w:ascii="Trebuchet MS" w:eastAsia="Times New Roman" w:hAnsi="Trebuchet MS" w:cs="Arial"/>
          <w:bCs/>
          <w:i/>
          <w:iCs/>
          <w:noProof/>
          <w:sz w:val="20"/>
          <w:szCs w:val="20"/>
          <w:lang w:eastAsia="fr-FR"/>
        </w:rPr>
        <mc:AlternateContent>
          <mc:Choice Requires="wps">
            <w:drawing>
              <wp:anchor distT="0" distB="0" distL="114300" distR="114300" simplePos="0" relativeHeight="251660288" behindDoc="0" locked="0" layoutInCell="1" allowOverlap="1" wp14:anchorId="4C0B342F" wp14:editId="76FBDB34">
                <wp:simplePos x="0" y="0"/>
                <wp:positionH relativeFrom="column">
                  <wp:posOffset>740410</wp:posOffset>
                </wp:positionH>
                <wp:positionV relativeFrom="paragraph">
                  <wp:posOffset>103505</wp:posOffset>
                </wp:positionV>
                <wp:extent cx="6076950" cy="847725"/>
                <wp:effectExtent l="0" t="0" r="0" b="9525"/>
                <wp:wrapNone/>
                <wp:docPr id="1638483492" name="Zone de texte 1"/>
                <wp:cNvGraphicFramePr/>
                <a:graphic xmlns:a="http://schemas.openxmlformats.org/drawingml/2006/main">
                  <a:graphicData uri="http://schemas.microsoft.com/office/word/2010/wordprocessingShape">
                    <wps:wsp>
                      <wps:cNvSpPr txBox="1"/>
                      <wps:spPr>
                        <a:xfrm>
                          <a:off x="0" y="0"/>
                          <a:ext cx="6076950" cy="847725"/>
                        </a:xfrm>
                        <a:prstGeom prst="rect">
                          <a:avLst/>
                        </a:prstGeom>
                        <a:solidFill>
                          <a:schemeClr val="lt1"/>
                        </a:solidFill>
                        <a:ln w="6350">
                          <a:noFill/>
                        </a:ln>
                      </wps:spPr>
                      <wps:txbx>
                        <w:txbxContent>
                          <w:p w14:paraId="0CC1CB0B" w14:textId="77777777" w:rsidR="00C90BDF" w:rsidRPr="004F05C0" w:rsidRDefault="00C90BDF" w:rsidP="00C90BDF">
                            <w:pPr>
                              <w:widowControl w:val="0"/>
                              <w:tabs>
                                <w:tab w:val="left" w:pos="426"/>
                              </w:tabs>
                              <w:autoSpaceDE w:val="0"/>
                              <w:autoSpaceDN w:val="0"/>
                              <w:adjustRightInd w:val="0"/>
                              <w:spacing w:after="0" w:line="240" w:lineRule="auto"/>
                              <w:rPr>
                                <w:rFonts w:ascii="Trebuchet MS" w:eastAsia="Times New Roman" w:hAnsi="Trebuchet MS" w:cs="Arial"/>
                                <w:bCs/>
                                <w:i/>
                                <w:iCs/>
                                <w:sz w:val="20"/>
                                <w:szCs w:val="20"/>
                                <w:lang w:eastAsia="fr-FR"/>
                              </w:rPr>
                            </w:pPr>
                            <w:r w:rsidRPr="004F05C0">
                              <w:rPr>
                                <w:rFonts w:ascii="Trebuchet MS" w:eastAsia="Times New Roman" w:hAnsi="Trebuchet MS" w:cs="Arial"/>
                                <w:bCs/>
                                <w:i/>
                                <w:iCs/>
                                <w:sz w:val="20"/>
                                <w:szCs w:val="20"/>
                                <w:lang w:eastAsia="fr-FR"/>
                              </w:rPr>
                              <w:t>Actualité CDG35 -2025</w:t>
                            </w:r>
                            <w:r>
                              <w:rPr>
                                <w:rFonts w:ascii="Trebuchet MS" w:eastAsia="Times New Roman" w:hAnsi="Trebuchet MS" w:cs="Arial"/>
                                <w:bCs/>
                                <w:i/>
                                <w:iCs/>
                                <w:sz w:val="20"/>
                                <w:szCs w:val="20"/>
                                <w:lang w:eastAsia="fr-FR"/>
                              </w:rPr>
                              <w:t xml:space="preserve"> : </w:t>
                            </w:r>
                            <w:r w:rsidRPr="004F05C0">
                              <w:rPr>
                                <w:rFonts w:ascii="Trebuchet MS" w:eastAsia="Times New Roman" w:hAnsi="Trebuchet MS" w:cs="Arial"/>
                                <w:bCs/>
                                <w:i/>
                                <w:iCs/>
                                <w:sz w:val="20"/>
                                <w:szCs w:val="20"/>
                                <w:lang w:eastAsia="fr-FR"/>
                              </w:rPr>
                              <w:t>Le CDG 35 va lancer une consultation pour vous proposer une convention de participation à adhésion facultative en matière de santé au 1er janvier 2026.</w:t>
                            </w:r>
                          </w:p>
                          <w:p w14:paraId="01971840" w14:textId="77777777" w:rsidR="00C90BDF" w:rsidRPr="004F05C0" w:rsidRDefault="00C90BDF" w:rsidP="00C90BDF">
                            <w:pPr>
                              <w:widowControl w:val="0"/>
                              <w:tabs>
                                <w:tab w:val="left" w:pos="426"/>
                              </w:tabs>
                              <w:autoSpaceDE w:val="0"/>
                              <w:autoSpaceDN w:val="0"/>
                              <w:adjustRightInd w:val="0"/>
                              <w:spacing w:after="0" w:line="240" w:lineRule="auto"/>
                              <w:jc w:val="both"/>
                              <w:rPr>
                                <w:rFonts w:ascii="Trebuchet MS" w:eastAsia="Times New Roman" w:hAnsi="Trebuchet MS" w:cs="Arial"/>
                                <w:bCs/>
                                <w:i/>
                                <w:iCs/>
                                <w:sz w:val="20"/>
                                <w:szCs w:val="20"/>
                                <w:lang w:eastAsia="fr-FR"/>
                              </w:rPr>
                            </w:pPr>
                            <w:r w:rsidRPr="004F05C0">
                              <w:rPr>
                                <w:rFonts w:ascii="Trebuchet MS" w:eastAsia="Times New Roman" w:hAnsi="Trebuchet MS" w:cs="Arial"/>
                                <w:bCs/>
                                <w:i/>
                                <w:iCs/>
                                <w:sz w:val="20"/>
                                <w:szCs w:val="20"/>
                                <w:lang w:eastAsia="fr-FR"/>
                              </w:rPr>
                              <w:t xml:space="preserve">Les collectivités auront à délibérer, une première fois, sur le mode de participation, ainsi que sur le montant de participation avant la </w:t>
                            </w:r>
                            <w:r w:rsidRPr="004F05C0">
                              <w:rPr>
                                <w:rFonts w:ascii="Trebuchet MS" w:eastAsia="Times New Roman" w:hAnsi="Trebuchet MS" w:cs="Arial"/>
                                <w:b/>
                                <w:bCs/>
                                <w:i/>
                                <w:iCs/>
                                <w:sz w:val="20"/>
                                <w:szCs w:val="20"/>
                                <w:lang w:eastAsia="fr-FR"/>
                              </w:rPr>
                              <w:t>publication de l'appel à concurrence qui interviendra le</w:t>
                            </w:r>
                            <w:r w:rsidRPr="004F05C0">
                              <w:rPr>
                                <w:rFonts w:ascii="Trebuchet MS" w:eastAsia="Times New Roman" w:hAnsi="Trebuchet MS" w:cs="Arial"/>
                                <w:bCs/>
                                <w:i/>
                                <w:iCs/>
                                <w:sz w:val="20"/>
                                <w:szCs w:val="20"/>
                                <w:lang w:eastAsia="fr-FR"/>
                              </w:rPr>
                              <w:t xml:space="preserve"> </w:t>
                            </w:r>
                            <w:r w:rsidRPr="004F05C0">
                              <w:rPr>
                                <w:rFonts w:ascii="Trebuchet MS" w:eastAsia="Times New Roman" w:hAnsi="Trebuchet MS" w:cs="Arial"/>
                                <w:b/>
                                <w:bCs/>
                                <w:i/>
                                <w:iCs/>
                                <w:sz w:val="20"/>
                                <w:szCs w:val="20"/>
                                <w:lang w:eastAsia="fr-FR"/>
                              </w:rPr>
                              <w:t>4 avril 2025</w:t>
                            </w:r>
                            <w:r w:rsidRPr="004F05C0">
                              <w:rPr>
                                <w:rFonts w:ascii="Trebuchet MS" w:eastAsia="Times New Roman" w:hAnsi="Trebuchet MS" w:cs="Arial"/>
                                <w:bCs/>
                                <w:i/>
                                <w:iCs/>
                                <w:sz w:val="20"/>
                                <w:szCs w:val="20"/>
                                <w:lang w:eastAsia="fr-FR"/>
                              </w:rPr>
                              <w:t xml:space="preserve"> et une seconde fois si elles souhaitent adhérer.</w:t>
                            </w:r>
                          </w:p>
                          <w:p w14:paraId="042746B8" w14:textId="77777777" w:rsidR="00C90BDF" w:rsidRDefault="00C90B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0B342F" id="_x0000_t202" coordsize="21600,21600" o:spt="202" path="m,l,21600r21600,l21600,xe">
                <v:stroke joinstyle="miter"/>
                <v:path gradientshapeok="t" o:connecttype="rect"/>
              </v:shapetype>
              <v:shape id="Zone de texte 1" o:spid="_x0000_s1026" type="#_x0000_t202" style="position:absolute;left:0;text-align:left;margin-left:58.3pt;margin-top:8.15pt;width:478.5pt;height:6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kKw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" fillcolor="white [3201]" stroked="f" strokeweight=".5pt">
                <v:textbox>
                  <w:txbxContent>
                    <w:p w14:paraId="0CC1CB0B" w14:textId="77777777" w:rsidR="00C90BDF" w:rsidRPr="004F05C0" w:rsidRDefault="00C90BDF" w:rsidP="00C90BDF">
                      <w:pPr>
                        <w:widowControl w:val="0"/>
                        <w:tabs>
                          <w:tab w:val="left" w:pos="426"/>
                        </w:tabs>
                        <w:autoSpaceDE w:val="0"/>
                        <w:autoSpaceDN w:val="0"/>
                        <w:adjustRightInd w:val="0"/>
                        <w:spacing w:after="0" w:line="240" w:lineRule="auto"/>
                        <w:rPr>
                          <w:rFonts w:ascii="Trebuchet MS" w:eastAsia="Times New Roman" w:hAnsi="Trebuchet MS" w:cs="Arial"/>
                          <w:bCs/>
                          <w:i/>
                          <w:iCs/>
                          <w:sz w:val="20"/>
                          <w:szCs w:val="20"/>
                          <w:lang w:eastAsia="fr-FR"/>
                        </w:rPr>
                      </w:pPr>
                      <w:r w:rsidRPr="004F05C0">
                        <w:rPr>
                          <w:rFonts w:ascii="Trebuchet MS" w:eastAsia="Times New Roman" w:hAnsi="Trebuchet MS" w:cs="Arial"/>
                          <w:bCs/>
                          <w:i/>
                          <w:iCs/>
                          <w:sz w:val="20"/>
                          <w:szCs w:val="20"/>
                          <w:lang w:eastAsia="fr-FR"/>
                        </w:rPr>
                        <w:t>Actualité CDG35 -2025</w:t>
                      </w:r>
                      <w:r>
                        <w:rPr>
                          <w:rFonts w:ascii="Trebuchet MS" w:eastAsia="Times New Roman" w:hAnsi="Trebuchet MS" w:cs="Arial"/>
                          <w:bCs/>
                          <w:i/>
                          <w:iCs/>
                          <w:sz w:val="20"/>
                          <w:szCs w:val="20"/>
                          <w:lang w:eastAsia="fr-FR"/>
                        </w:rPr>
                        <w:t xml:space="preserve"> : </w:t>
                      </w:r>
                      <w:r w:rsidRPr="004F05C0">
                        <w:rPr>
                          <w:rFonts w:ascii="Trebuchet MS" w:eastAsia="Times New Roman" w:hAnsi="Trebuchet MS" w:cs="Arial"/>
                          <w:bCs/>
                          <w:i/>
                          <w:iCs/>
                          <w:sz w:val="20"/>
                          <w:szCs w:val="20"/>
                          <w:lang w:eastAsia="fr-FR"/>
                        </w:rPr>
                        <w:t>Le CDG 35 va lancer une consultation pour vous proposer une convention de participation à adhésion facultative en matière de santé au 1er janvier 2026.</w:t>
                      </w:r>
                    </w:p>
                    <w:p w14:paraId="01971840" w14:textId="77777777" w:rsidR="00C90BDF" w:rsidRPr="004F05C0" w:rsidRDefault="00C90BDF" w:rsidP="00C90BDF">
                      <w:pPr>
                        <w:widowControl w:val="0"/>
                        <w:tabs>
                          <w:tab w:val="left" w:pos="426"/>
                        </w:tabs>
                        <w:autoSpaceDE w:val="0"/>
                        <w:autoSpaceDN w:val="0"/>
                        <w:adjustRightInd w:val="0"/>
                        <w:spacing w:after="0" w:line="240" w:lineRule="auto"/>
                        <w:jc w:val="both"/>
                        <w:rPr>
                          <w:rFonts w:ascii="Trebuchet MS" w:eastAsia="Times New Roman" w:hAnsi="Trebuchet MS" w:cs="Arial"/>
                          <w:bCs/>
                          <w:i/>
                          <w:iCs/>
                          <w:sz w:val="20"/>
                          <w:szCs w:val="20"/>
                          <w:lang w:eastAsia="fr-FR"/>
                        </w:rPr>
                      </w:pPr>
                      <w:r w:rsidRPr="004F05C0">
                        <w:rPr>
                          <w:rFonts w:ascii="Trebuchet MS" w:eastAsia="Times New Roman" w:hAnsi="Trebuchet MS" w:cs="Arial"/>
                          <w:bCs/>
                          <w:i/>
                          <w:iCs/>
                          <w:sz w:val="20"/>
                          <w:szCs w:val="20"/>
                          <w:lang w:eastAsia="fr-FR"/>
                        </w:rPr>
                        <w:t xml:space="preserve">Les collectivités auront à délibérer, une première fois, sur le mode de participation, ainsi que sur le montant de participation avant la </w:t>
                      </w:r>
                      <w:r w:rsidRPr="004F05C0">
                        <w:rPr>
                          <w:rFonts w:ascii="Trebuchet MS" w:eastAsia="Times New Roman" w:hAnsi="Trebuchet MS" w:cs="Arial"/>
                          <w:b/>
                          <w:bCs/>
                          <w:i/>
                          <w:iCs/>
                          <w:sz w:val="20"/>
                          <w:szCs w:val="20"/>
                          <w:lang w:eastAsia="fr-FR"/>
                        </w:rPr>
                        <w:t>publication de l'appel à concurrence qui interviendra le</w:t>
                      </w:r>
                      <w:r w:rsidRPr="004F05C0">
                        <w:rPr>
                          <w:rFonts w:ascii="Trebuchet MS" w:eastAsia="Times New Roman" w:hAnsi="Trebuchet MS" w:cs="Arial"/>
                          <w:bCs/>
                          <w:i/>
                          <w:iCs/>
                          <w:sz w:val="20"/>
                          <w:szCs w:val="20"/>
                          <w:lang w:eastAsia="fr-FR"/>
                        </w:rPr>
                        <w:t xml:space="preserve"> </w:t>
                      </w:r>
                      <w:r w:rsidRPr="004F05C0">
                        <w:rPr>
                          <w:rFonts w:ascii="Trebuchet MS" w:eastAsia="Times New Roman" w:hAnsi="Trebuchet MS" w:cs="Arial"/>
                          <w:b/>
                          <w:bCs/>
                          <w:i/>
                          <w:iCs/>
                          <w:sz w:val="20"/>
                          <w:szCs w:val="20"/>
                          <w:lang w:eastAsia="fr-FR"/>
                        </w:rPr>
                        <w:t>4 avril 2025</w:t>
                      </w:r>
                      <w:r w:rsidRPr="004F05C0">
                        <w:rPr>
                          <w:rFonts w:ascii="Trebuchet MS" w:eastAsia="Times New Roman" w:hAnsi="Trebuchet MS" w:cs="Arial"/>
                          <w:bCs/>
                          <w:i/>
                          <w:iCs/>
                          <w:sz w:val="20"/>
                          <w:szCs w:val="20"/>
                          <w:lang w:eastAsia="fr-FR"/>
                        </w:rPr>
                        <w:t xml:space="preserve"> et une seconde fois si elles souhaitent adhérer.</w:t>
                      </w:r>
                    </w:p>
                    <w:p w14:paraId="042746B8" w14:textId="77777777" w:rsidR="00C90BDF" w:rsidRDefault="00C90BDF"/>
                  </w:txbxContent>
                </v:textbox>
              </v:shape>
            </w:pict>
          </mc:Fallback>
        </mc:AlternateContent>
      </w:r>
    </w:p>
    <w:p w14:paraId="56C2080E" w14:textId="77777777" w:rsidR="00C90BDF" w:rsidRDefault="00C90BDF" w:rsidP="00334D55">
      <w:pPr>
        <w:widowControl w:val="0"/>
        <w:tabs>
          <w:tab w:val="left" w:pos="426"/>
        </w:tabs>
        <w:autoSpaceDE w:val="0"/>
        <w:autoSpaceDN w:val="0"/>
        <w:adjustRightInd w:val="0"/>
        <w:spacing w:after="0" w:line="240" w:lineRule="auto"/>
        <w:rPr>
          <w:rFonts w:ascii="Trebuchet MS" w:eastAsia="Times New Roman" w:hAnsi="Trebuchet MS" w:cs="Arial"/>
          <w:bCs/>
          <w:i/>
          <w:iCs/>
          <w:sz w:val="20"/>
          <w:szCs w:val="20"/>
          <w:lang w:eastAsia="fr-FR"/>
        </w:rPr>
      </w:pPr>
      <w:r>
        <w:rPr>
          <w:noProof/>
        </w:rPr>
        <w:drawing>
          <wp:inline distT="0" distB="0" distL="0" distR="0" wp14:anchorId="772A56F2" wp14:editId="19B13D58">
            <wp:extent cx="571500" cy="532279"/>
            <wp:effectExtent l="0" t="0" r="0" b="1270"/>
            <wp:docPr id="1382794965" name="Image 1" descr="Une image contenant écriture manuscrite, Police, calligraphi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94965" name="Image 1" descr="Une image contenant écriture manuscrite, Police, calligraphie, typographie&#10;&#10;Description générée automatiquement"/>
                    <pic:cNvPicPr/>
                  </pic:nvPicPr>
                  <pic:blipFill>
                    <a:blip r:embed="rId9"/>
                    <a:stretch>
                      <a:fillRect/>
                    </a:stretch>
                  </pic:blipFill>
                  <pic:spPr>
                    <a:xfrm>
                      <a:off x="0" y="0"/>
                      <a:ext cx="577484" cy="537853"/>
                    </a:xfrm>
                    <a:prstGeom prst="rect">
                      <a:avLst/>
                    </a:prstGeom>
                  </pic:spPr>
                </pic:pic>
              </a:graphicData>
            </a:graphic>
          </wp:inline>
        </w:drawing>
      </w:r>
    </w:p>
    <w:p w14:paraId="00E10436" w14:textId="77777777" w:rsidR="00C90BDF" w:rsidRDefault="00C90BDF" w:rsidP="00334D55">
      <w:pPr>
        <w:widowControl w:val="0"/>
        <w:tabs>
          <w:tab w:val="left" w:pos="426"/>
        </w:tabs>
        <w:autoSpaceDE w:val="0"/>
        <w:autoSpaceDN w:val="0"/>
        <w:adjustRightInd w:val="0"/>
        <w:spacing w:after="0" w:line="240" w:lineRule="auto"/>
        <w:rPr>
          <w:rFonts w:ascii="Trebuchet MS" w:eastAsia="Times New Roman" w:hAnsi="Trebuchet MS" w:cs="Arial"/>
          <w:bCs/>
          <w:i/>
          <w:iCs/>
          <w:sz w:val="20"/>
          <w:szCs w:val="20"/>
          <w:lang w:eastAsia="fr-FR"/>
        </w:rPr>
      </w:pPr>
    </w:p>
    <w:p w14:paraId="5135B1DC" w14:textId="77777777" w:rsidR="00C90BDF" w:rsidRDefault="00C90BDF" w:rsidP="00334D55">
      <w:pPr>
        <w:widowControl w:val="0"/>
        <w:tabs>
          <w:tab w:val="left" w:pos="426"/>
        </w:tabs>
        <w:autoSpaceDE w:val="0"/>
        <w:autoSpaceDN w:val="0"/>
        <w:adjustRightInd w:val="0"/>
        <w:spacing w:after="0" w:line="240" w:lineRule="auto"/>
        <w:rPr>
          <w:rFonts w:ascii="Trebuchet MS" w:eastAsia="Times New Roman" w:hAnsi="Trebuchet MS" w:cs="Arial"/>
          <w:bCs/>
          <w:i/>
          <w:iCs/>
          <w:sz w:val="20"/>
          <w:szCs w:val="20"/>
          <w:lang w:eastAsia="fr-FR"/>
        </w:rPr>
      </w:pPr>
    </w:p>
    <w:p w14:paraId="2BB93BD6" w14:textId="77777777" w:rsidR="00065223" w:rsidRPr="004F05C0" w:rsidRDefault="00065223" w:rsidP="00065223">
      <w:pPr>
        <w:widowControl w:val="0"/>
        <w:tabs>
          <w:tab w:val="left" w:pos="426"/>
        </w:tabs>
        <w:autoSpaceDE w:val="0"/>
        <w:autoSpaceDN w:val="0"/>
        <w:adjustRightInd w:val="0"/>
        <w:spacing w:after="0" w:line="240" w:lineRule="auto"/>
        <w:jc w:val="both"/>
        <w:rPr>
          <w:rFonts w:ascii="Trebuchet MS" w:eastAsia="Times New Roman" w:hAnsi="Trebuchet MS" w:cs="Arial"/>
          <w:bCs/>
          <w:i/>
          <w:iCs/>
          <w:sz w:val="20"/>
          <w:szCs w:val="20"/>
          <w:lang w:eastAsia="fr-FR"/>
        </w:rPr>
      </w:pPr>
    </w:p>
    <w:p w14:paraId="0A9BF5EB" w14:textId="77777777" w:rsidR="00F91866" w:rsidRPr="004F05C0" w:rsidRDefault="00F91866" w:rsidP="00F91866">
      <w:pPr>
        <w:pStyle w:val="Paragraphedeliste"/>
        <w:widowControl w:val="0"/>
        <w:numPr>
          <w:ilvl w:val="0"/>
          <w:numId w:val="13"/>
        </w:numPr>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r w:rsidRPr="004F05C0">
        <w:rPr>
          <w:rFonts w:ascii="Trebuchet MS" w:eastAsia="Times New Roman" w:hAnsi="Trebuchet MS" w:cs="Arial"/>
          <w:bCs/>
          <w:sz w:val="20"/>
          <w:szCs w:val="20"/>
          <w:lang w:eastAsia="fr-FR"/>
        </w:rPr>
        <w:t>Contrat collectif porté par un autre organisme : Nom de l’organisme ……………………………</w:t>
      </w:r>
    </w:p>
    <w:p w14:paraId="1C35E6D4" w14:textId="77777777" w:rsidR="00F91866" w:rsidRPr="004F05C0" w:rsidRDefault="00F91866" w:rsidP="00F91866">
      <w:pPr>
        <w:pStyle w:val="Paragraphedeliste"/>
        <w:widowControl w:val="0"/>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p>
    <w:p w14:paraId="22C33895" w14:textId="4D3E646C" w:rsidR="00F91866" w:rsidRPr="00982344" w:rsidRDefault="00F91866" w:rsidP="00F91866">
      <w:pPr>
        <w:widowControl w:val="0"/>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r w:rsidRPr="004F05C0">
        <w:rPr>
          <w:rFonts w:ascii="Trebuchet MS" w:eastAsia="Times New Roman" w:hAnsi="Trebuchet MS" w:cs="Arial"/>
          <w:b/>
          <w:sz w:val="20"/>
          <w:szCs w:val="20"/>
          <w:lang w:eastAsia="fr-FR"/>
        </w:rPr>
        <w:t>Montant de la participation employeur</w:t>
      </w:r>
      <w:r w:rsidRPr="004F05C0">
        <w:rPr>
          <w:rFonts w:ascii="Trebuchet MS" w:eastAsia="Times New Roman" w:hAnsi="Trebuchet MS" w:cs="Arial"/>
          <w:bCs/>
          <w:sz w:val="20"/>
          <w:szCs w:val="20"/>
          <w:lang w:eastAsia="fr-FR"/>
        </w:rPr>
        <w:t xml:space="preserve"> :         € </w:t>
      </w:r>
      <w:r w:rsidRPr="00982344">
        <w:rPr>
          <w:rFonts w:ascii="Trebuchet MS" w:eastAsia="Times New Roman" w:hAnsi="Trebuchet MS" w:cs="Arial"/>
          <w:b/>
          <w:sz w:val="16"/>
          <w:szCs w:val="16"/>
          <w:lang w:eastAsia="fr-FR"/>
        </w:rPr>
        <w:t>(15€ minimum – Pas en pourcentage de la cotisation – Modulation interdite par catégorie)</w:t>
      </w:r>
    </w:p>
    <w:p w14:paraId="0A1BBDCF" w14:textId="77777777" w:rsidR="00334D55" w:rsidRDefault="00334D55" w:rsidP="00334D55">
      <w:pPr>
        <w:widowControl w:val="0"/>
        <w:tabs>
          <w:tab w:val="left" w:pos="426"/>
        </w:tabs>
        <w:autoSpaceDE w:val="0"/>
        <w:autoSpaceDN w:val="0"/>
        <w:adjustRightInd w:val="0"/>
        <w:spacing w:after="0" w:line="240" w:lineRule="auto"/>
        <w:rPr>
          <w:rFonts w:ascii="Trebuchet MS" w:eastAsia="Times New Roman" w:hAnsi="Trebuchet MS" w:cs="Arial"/>
          <w:b/>
          <w:sz w:val="20"/>
          <w:szCs w:val="20"/>
          <w:lang w:eastAsia="fr-FR"/>
        </w:rPr>
      </w:pPr>
    </w:p>
    <w:p w14:paraId="7E7D2D3D" w14:textId="3CE16893" w:rsidR="00334D55" w:rsidRPr="004F05C0" w:rsidRDefault="00334D55" w:rsidP="00334D55">
      <w:pPr>
        <w:widowControl w:val="0"/>
        <w:tabs>
          <w:tab w:val="left" w:pos="426"/>
        </w:tabs>
        <w:autoSpaceDE w:val="0"/>
        <w:autoSpaceDN w:val="0"/>
        <w:adjustRightInd w:val="0"/>
        <w:spacing w:after="0" w:line="240" w:lineRule="auto"/>
        <w:rPr>
          <w:rFonts w:ascii="Trebuchet MS" w:eastAsia="Times New Roman" w:hAnsi="Trebuchet MS" w:cs="Arial"/>
          <w:b/>
          <w:sz w:val="20"/>
          <w:szCs w:val="20"/>
          <w:lang w:eastAsia="fr-FR"/>
        </w:rPr>
      </w:pPr>
      <w:r>
        <w:rPr>
          <w:rFonts w:ascii="Trebuchet MS" w:eastAsia="Times New Roman" w:hAnsi="Trebuchet MS" w:cs="Arial"/>
          <w:b/>
          <w:sz w:val="20"/>
          <w:szCs w:val="20"/>
          <w:lang w:eastAsia="fr-FR"/>
        </w:rPr>
        <w:t xml:space="preserve">Date de mise en place : </w:t>
      </w:r>
      <w:r w:rsidR="00E5760F">
        <w:rPr>
          <w:rFonts w:ascii="Trebuchet MS" w:eastAsia="Times New Roman" w:hAnsi="Trebuchet MS" w:cs="Arial"/>
          <w:b/>
          <w:sz w:val="20"/>
          <w:szCs w:val="20"/>
          <w:lang w:eastAsia="fr-FR"/>
        </w:rPr>
        <w:tab/>
        <w:t>/</w:t>
      </w:r>
      <w:r w:rsidR="00E5760F">
        <w:rPr>
          <w:rFonts w:ascii="Trebuchet MS" w:eastAsia="Times New Roman" w:hAnsi="Trebuchet MS" w:cs="Arial"/>
          <w:b/>
          <w:sz w:val="20"/>
          <w:szCs w:val="20"/>
          <w:lang w:eastAsia="fr-FR"/>
        </w:rPr>
        <w:tab/>
        <w:t>/</w:t>
      </w:r>
    </w:p>
    <w:p w14:paraId="365E6141" w14:textId="77777777" w:rsidR="00F91866" w:rsidRDefault="00F91866" w:rsidP="00F91866">
      <w:pPr>
        <w:widowControl w:val="0"/>
        <w:tabs>
          <w:tab w:val="left" w:pos="426"/>
        </w:tabs>
        <w:autoSpaceDE w:val="0"/>
        <w:autoSpaceDN w:val="0"/>
        <w:adjustRightInd w:val="0"/>
        <w:spacing w:after="0" w:line="240" w:lineRule="auto"/>
        <w:rPr>
          <w:rFonts w:ascii="Trebuchet MS" w:eastAsia="Times New Roman" w:hAnsi="Trebuchet MS" w:cs="Arial"/>
          <w:bCs/>
          <w:lang w:eastAsia="fr-FR"/>
        </w:rPr>
      </w:pPr>
    </w:p>
    <w:p w14:paraId="5DC5CC22" w14:textId="77777777" w:rsidR="00F91866" w:rsidRPr="004F05C0" w:rsidRDefault="00F91866" w:rsidP="00F91866">
      <w:pPr>
        <w:widowControl w:val="0"/>
        <w:tabs>
          <w:tab w:val="left" w:pos="426"/>
        </w:tabs>
        <w:autoSpaceDE w:val="0"/>
        <w:autoSpaceDN w:val="0"/>
        <w:adjustRightInd w:val="0"/>
        <w:spacing w:after="0" w:line="240" w:lineRule="auto"/>
        <w:rPr>
          <w:rFonts w:ascii="Futura Lt BT" w:eastAsia="Times New Roman" w:hAnsi="Futura Lt BT" w:cs="Times New Roman"/>
          <w:b/>
          <w:bCs/>
          <w:sz w:val="20"/>
          <w:szCs w:val="20"/>
        </w:rPr>
      </w:pPr>
      <w:r w:rsidRPr="004F05C0">
        <w:rPr>
          <w:rFonts w:ascii="Trebuchet MS" w:eastAsia="Times New Roman" w:hAnsi="Trebuchet MS" w:cs="Arial"/>
          <w:b/>
          <w:sz w:val="20"/>
          <w:szCs w:val="20"/>
          <w:lang w:eastAsia="fr-FR"/>
        </w:rPr>
        <w:t>Préciser en cas de modulation de la participation</w:t>
      </w:r>
      <w:r w:rsidRPr="004F05C0">
        <w:rPr>
          <w:rFonts w:ascii="Trebuchet MS" w:eastAsia="Times New Roman" w:hAnsi="Trebuchet MS" w:cs="Arial"/>
          <w:bCs/>
          <w:sz w:val="20"/>
          <w:szCs w:val="20"/>
          <w:lang w:eastAsia="fr-FR"/>
        </w:rPr>
        <w:t> :</w:t>
      </w:r>
    </w:p>
    <w:p w14:paraId="330479AD" w14:textId="41341B46" w:rsidR="00E35F13" w:rsidRDefault="00F91866" w:rsidP="00F91866">
      <w:pPr>
        <w:widowControl w:val="0"/>
        <w:tabs>
          <w:tab w:val="left" w:pos="426"/>
        </w:tabs>
        <w:autoSpaceDE w:val="0"/>
        <w:autoSpaceDN w:val="0"/>
        <w:adjustRightInd w:val="0"/>
        <w:spacing w:after="0" w:line="240" w:lineRule="auto"/>
        <w:rPr>
          <w:rFonts w:ascii="Futura Lt BT" w:eastAsia="Times New Roman" w:hAnsi="Futura Lt BT" w:cs="Times New Roman"/>
          <w:sz w:val="20"/>
          <w:szCs w:val="20"/>
        </w:rPr>
      </w:pPr>
      <w:r w:rsidRPr="004F05C0">
        <w:rPr>
          <w:rFonts w:ascii="Futura Lt BT" w:eastAsia="Times New Roman" w:hAnsi="Futura Lt BT" w:cs="Times New Roman"/>
          <w:sz w:val="20"/>
          <w:szCs w:val="20"/>
        </w:rPr>
        <w:t>……………………………………………………………………………………………………………………………………………………</w:t>
      </w:r>
      <w:r w:rsidR="005B2936">
        <w:rPr>
          <w:rFonts w:ascii="Futura Lt BT" w:eastAsia="Times New Roman" w:hAnsi="Futura Lt BT" w:cs="Times New Roman"/>
          <w:sz w:val="20"/>
          <w:szCs w:val="20"/>
        </w:rPr>
        <w:t>……………………….</w:t>
      </w:r>
    </w:p>
    <w:p w14:paraId="45EC527D" w14:textId="7A2E9EDD" w:rsidR="005B2936" w:rsidRDefault="005B2936" w:rsidP="00F91866">
      <w:pPr>
        <w:widowControl w:val="0"/>
        <w:tabs>
          <w:tab w:val="left" w:pos="426"/>
        </w:tabs>
        <w:autoSpaceDE w:val="0"/>
        <w:autoSpaceDN w:val="0"/>
        <w:adjustRightInd w:val="0"/>
        <w:spacing w:after="0" w:line="240" w:lineRule="auto"/>
        <w:rPr>
          <w:rFonts w:ascii="Futura Lt BT" w:eastAsia="Times New Roman" w:hAnsi="Futura Lt BT" w:cs="Times New Roman"/>
          <w:sz w:val="20"/>
          <w:szCs w:val="20"/>
        </w:rPr>
      </w:pPr>
      <w:r>
        <w:rPr>
          <w:rFonts w:ascii="Futura Lt BT" w:eastAsia="Times New Roman" w:hAnsi="Futura Lt BT" w:cs="Times New Roman"/>
          <w:sz w:val="20"/>
          <w:szCs w:val="20"/>
        </w:rPr>
        <w:t>…………………………………………………………………………………………………………………………………………………………………………….</w:t>
      </w:r>
    </w:p>
    <w:p w14:paraId="355FF8C0" w14:textId="77777777" w:rsidR="005B2936" w:rsidRPr="004F05C0" w:rsidRDefault="005B2936" w:rsidP="00F91866">
      <w:pPr>
        <w:widowControl w:val="0"/>
        <w:tabs>
          <w:tab w:val="left" w:pos="426"/>
        </w:tabs>
        <w:autoSpaceDE w:val="0"/>
        <w:autoSpaceDN w:val="0"/>
        <w:adjustRightInd w:val="0"/>
        <w:spacing w:after="0" w:line="240" w:lineRule="auto"/>
        <w:rPr>
          <w:rFonts w:ascii="Trebuchet MS" w:eastAsia="Times New Roman" w:hAnsi="Trebuchet MS" w:cs="Arial"/>
          <w:bCs/>
          <w:sz w:val="20"/>
          <w:szCs w:val="20"/>
          <w:lang w:eastAsia="fr-FR"/>
        </w:rPr>
      </w:pPr>
    </w:p>
    <w:p w14:paraId="6C065080" w14:textId="3DD6C0CE" w:rsidR="007B1030" w:rsidRPr="00F42706" w:rsidRDefault="007B1030" w:rsidP="005B2936">
      <w:pPr>
        <w:pStyle w:val="NormalWeb"/>
        <w:spacing w:before="0" w:beforeAutospacing="0" w:after="0"/>
        <w:jc w:val="center"/>
        <w:rPr>
          <w:rFonts w:ascii="Trebuchet MS" w:hAnsi="Trebuchet MS" w:cs="Arial"/>
          <w:b/>
          <w:bCs/>
          <w:i/>
          <w:color w:val="C00000"/>
          <w:sz w:val="20"/>
          <w:szCs w:val="20"/>
        </w:rPr>
      </w:pPr>
      <w:r w:rsidRPr="00F42706">
        <w:rPr>
          <w:rFonts w:ascii="Trebuchet MS" w:hAnsi="Trebuchet MS" w:cs="Arial"/>
          <w:b/>
          <w:bCs/>
          <w:i/>
          <w:color w:val="C00000"/>
          <w:sz w:val="20"/>
          <w:szCs w:val="20"/>
        </w:rPr>
        <w:lastRenderedPageBreak/>
        <w:t>Le projet de délibération</w:t>
      </w:r>
      <w:r w:rsidR="00E5760F" w:rsidRPr="00F42706">
        <w:rPr>
          <w:rFonts w:ascii="Trebuchet MS" w:hAnsi="Trebuchet MS" w:cs="Arial"/>
          <w:b/>
          <w:bCs/>
          <w:i/>
          <w:color w:val="C00000"/>
          <w:sz w:val="20"/>
          <w:szCs w:val="20"/>
        </w:rPr>
        <w:t xml:space="preserve"> en fonction de votre saisine</w:t>
      </w:r>
      <w:r w:rsidRPr="00F42706">
        <w:rPr>
          <w:rFonts w:ascii="Trebuchet MS" w:hAnsi="Trebuchet MS" w:cs="Arial"/>
          <w:b/>
          <w:bCs/>
          <w:i/>
          <w:color w:val="C00000"/>
          <w:sz w:val="20"/>
          <w:szCs w:val="20"/>
        </w:rPr>
        <w:t xml:space="preserve"> (voir modèle ci-après) est à joindre</w:t>
      </w:r>
    </w:p>
    <w:p w14:paraId="494B424C" w14:textId="77777777" w:rsidR="007B1030" w:rsidRPr="00F42706" w:rsidRDefault="007B1030" w:rsidP="007B1030">
      <w:pPr>
        <w:pStyle w:val="NormalWeb"/>
        <w:spacing w:before="0" w:beforeAutospacing="0" w:after="0"/>
        <w:jc w:val="center"/>
        <w:rPr>
          <w:rFonts w:ascii="Trebuchet MS" w:hAnsi="Trebuchet MS" w:cs="Arial"/>
          <w:b/>
          <w:bCs/>
          <w:i/>
          <w:color w:val="C00000"/>
          <w:sz w:val="20"/>
          <w:szCs w:val="20"/>
        </w:rPr>
      </w:pPr>
    </w:p>
    <w:p w14:paraId="673B4AED" w14:textId="77777777" w:rsidR="007B1030" w:rsidRPr="00F42706" w:rsidRDefault="007B1030" w:rsidP="007B1030">
      <w:pPr>
        <w:pStyle w:val="NormalWeb"/>
        <w:spacing w:before="0" w:beforeAutospacing="0" w:after="0"/>
        <w:jc w:val="center"/>
        <w:rPr>
          <w:rFonts w:ascii="Trebuchet MS" w:hAnsi="Trebuchet MS" w:cs="Arial"/>
          <w:b/>
          <w:bCs/>
          <w:i/>
          <w:color w:val="C00000"/>
          <w:sz w:val="20"/>
          <w:szCs w:val="20"/>
          <w:u w:val="single"/>
        </w:rPr>
      </w:pPr>
      <w:r w:rsidRPr="00F42706">
        <w:rPr>
          <w:rFonts w:ascii="Trebuchet MS" w:hAnsi="Trebuchet MS" w:cs="Arial"/>
          <w:b/>
          <w:bCs/>
          <w:i/>
          <w:color w:val="C00000"/>
          <w:sz w:val="20"/>
          <w:szCs w:val="20"/>
        </w:rPr>
        <w:t xml:space="preserve">Sur </w:t>
      </w:r>
      <w:r w:rsidRPr="00F42706">
        <w:rPr>
          <w:rFonts w:ascii="Trebuchet MS" w:hAnsi="Trebuchet MS" w:cs="Arial"/>
          <w:b/>
          <w:bCs/>
          <w:i/>
          <w:color w:val="C00000"/>
          <w:sz w:val="20"/>
          <w:szCs w:val="20"/>
          <w:u w:val="single"/>
        </w:rPr>
        <w:t>DEMARCHES-SIMPLIFIEES</w:t>
      </w:r>
    </w:p>
    <w:p w14:paraId="6D77B9D9" w14:textId="77777777" w:rsidR="00F42706" w:rsidRDefault="00F42706" w:rsidP="007B1030">
      <w:pPr>
        <w:pStyle w:val="NormalWeb"/>
        <w:spacing w:before="0" w:beforeAutospacing="0" w:after="0"/>
        <w:jc w:val="center"/>
        <w:rPr>
          <w:rFonts w:ascii="Trebuchet MS" w:hAnsi="Trebuchet MS" w:cs="Arial"/>
          <w:b/>
          <w:bCs/>
          <w:i/>
          <w:color w:val="C00000"/>
          <w:sz w:val="22"/>
          <w:szCs w:val="22"/>
          <w:u w:val="single"/>
        </w:rPr>
      </w:pPr>
    </w:p>
    <w:p w14:paraId="55977122" w14:textId="7D96EE99" w:rsidR="00F42706" w:rsidRPr="002627C1" w:rsidRDefault="00F42706" w:rsidP="00F42706">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DEEAF6" w:themeFill="accent1" w:themeFillTint="33"/>
        <w:jc w:val="center"/>
        <w:rPr>
          <w:b/>
          <w:color w:val="000000" w:themeColor="text1"/>
          <w:sz w:val="28"/>
          <w:szCs w:val="28"/>
        </w:rPr>
      </w:pPr>
      <w:r w:rsidRPr="002627C1">
        <w:rPr>
          <w:b/>
          <w:color w:val="000000" w:themeColor="text1"/>
          <w:sz w:val="28"/>
          <w:szCs w:val="28"/>
        </w:rPr>
        <w:t>MODELE</w:t>
      </w:r>
      <w:r w:rsidR="005A09BB">
        <w:rPr>
          <w:b/>
          <w:color w:val="000000" w:themeColor="text1"/>
          <w:sz w:val="28"/>
          <w:szCs w:val="28"/>
        </w:rPr>
        <w:t>S</w:t>
      </w:r>
      <w:r w:rsidRPr="002627C1">
        <w:rPr>
          <w:b/>
          <w:color w:val="000000" w:themeColor="text1"/>
          <w:sz w:val="28"/>
          <w:szCs w:val="28"/>
        </w:rPr>
        <w:t xml:space="preserve"> DE DELIBERATION</w:t>
      </w:r>
    </w:p>
    <w:p w14:paraId="5C8F7AC6" w14:textId="4984FFF4" w:rsidR="00AD759A" w:rsidRDefault="00AD759A" w:rsidP="00AD759A">
      <w:pPr>
        <w:widowControl w:val="0"/>
        <w:tabs>
          <w:tab w:val="left" w:pos="851"/>
        </w:tabs>
        <w:autoSpaceDE w:val="0"/>
        <w:autoSpaceDN w:val="0"/>
        <w:adjustRightInd w:val="0"/>
        <w:rPr>
          <w:rFonts w:cs="Calibri"/>
          <w:lang w:eastAsia="fr-FR"/>
        </w:rPr>
      </w:pPr>
      <w:r>
        <w:rPr>
          <w:rFonts w:cs="Calibri"/>
          <w:lang w:eastAsia="fr-FR"/>
        </w:rPr>
        <w:tab/>
      </w:r>
    </w:p>
    <w:p w14:paraId="096511A9" w14:textId="585ECC24" w:rsidR="00F604AC" w:rsidRDefault="00F604AC" w:rsidP="00AD759A">
      <w:pPr>
        <w:widowControl w:val="0"/>
        <w:tabs>
          <w:tab w:val="left" w:pos="851"/>
        </w:tabs>
        <w:autoSpaceDE w:val="0"/>
        <w:autoSpaceDN w:val="0"/>
        <w:adjustRightInd w:val="0"/>
        <w:rPr>
          <w:rFonts w:cs="Calibri"/>
          <w:lang w:eastAsia="fr-FR"/>
        </w:rPr>
      </w:pPr>
      <w:bookmarkStart w:id="0" w:name="_Hlk207010598"/>
      <w:r>
        <w:rPr>
          <w:rFonts w:cs="Calibri"/>
          <w:b/>
          <w:bCs/>
          <w:color w:val="538135" w:themeColor="accent6" w:themeShade="BF"/>
          <w:sz w:val="24"/>
          <w:szCs w:val="24"/>
          <w:lang w:eastAsia="fr-FR"/>
        </w:rPr>
        <w:t>CONVENTION CDG 35 – Risque PREVOYANCE</w:t>
      </w:r>
    </w:p>
    <w:bookmarkEnd w:id="0"/>
    <w:p w14:paraId="4884F24C" w14:textId="77777777" w:rsidR="00F604AC" w:rsidRPr="00AD759A" w:rsidRDefault="00F604AC" w:rsidP="00AD759A">
      <w:pPr>
        <w:widowControl w:val="0"/>
        <w:tabs>
          <w:tab w:val="left" w:pos="851"/>
        </w:tabs>
        <w:autoSpaceDE w:val="0"/>
        <w:autoSpaceDN w:val="0"/>
        <w:adjustRightInd w:val="0"/>
        <w:rPr>
          <w:rFonts w:ascii="Trebuchet MS" w:hAnsi="Trebuchet MS" w:cs="Calibri"/>
          <w:b/>
          <w:bCs/>
          <w:sz w:val="20"/>
          <w:szCs w:val="20"/>
          <w:lang w:eastAsia="fr-FR"/>
        </w:rPr>
      </w:pPr>
    </w:p>
    <w:p w14:paraId="0765DA65" w14:textId="77777777" w:rsidR="00AD759A" w:rsidRPr="00AD759A" w:rsidRDefault="00AD759A" w:rsidP="00AD759A">
      <w:pPr>
        <w:widowControl w:val="0"/>
        <w:tabs>
          <w:tab w:val="left" w:pos="851"/>
        </w:tabs>
        <w:autoSpaceDE w:val="0"/>
        <w:autoSpaceDN w:val="0"/>
        <w:adjustRightInd w:val="0"/>
        <w:rPr>
          <w:rFonts w:ascii="Trebuchet MS" w:hAnsi="Trebuchet MS" w:cs="Calibri"/>
          <w:b/>
          <w:bCs/>
          <w:sz w:val="20"/>
          <w:szCs w:val="20"/>
          <w:u w:val="single"/>
          <w:lang w:eastAsia="fr-FR"/>
        </w:rPr>
      </w:pPr>
      <w:r w:rsidRPr="00AD759A">
        <w:rPr>
          <w:rFonts w:ascii="Trebuchet MS" w:hAnsi="Trebuchet MS" w:cs="Calibri"/>
          <w:b/>
          <w:bCs/>
          <w:sz w:val="20"/>
          <w:szCs w:val="20"/>
          <w:lang w:eastAsia="fr-FR"/>
        </w:rPr>
        <w:tab/>
      </w:r>
      <w:r w:rsidRPr="00AD759A">
        <w:rPr>
          <w:rFonts w:ascii="Trebuchet MS" w:hAnsi="Trebuchet MS" w:cs="Calibri"/>
          <w:b/>
          <w:bCs/>
          <w:sz w:val="20"/>
          <w:szCs w:val="20"/>
          <w:lang w:eastAsia="fr-FR"/>
        </w:rPr>
        <w:tab/>
      </w:r>
      <w:r w:rsidRPr="00AD759A">
        <w:rPr>
          <w:rFonts w:ascii="Trebuchet MS" w:hAnsi="Trebuchet MS" w:cs="Calibri"/>
          <w:b/>
          <w:bCs/>
          <w:sz w:val="20"/>
          <w:szCs w:val="20"/>
          <w:u w:val="single"/>
          <w:lang w:eastAsia="fr-FR"/>
        </w:rPr>
        <w:t xml:space="preserve">ADHESION A LA CONVENTION DE PARTICIPATION </w:t>
      </w:r>
      <w:r w:rsidRPr="00AD759A">
        <w:rPr>
          <w:rFonts w:ascii="Trebuchet MS" w:hAnsi="Trebuchet MS" w:cs="Calibri"/>
          <w:b/>
          <w:bCs/>
          <w:color w:val="C00000"/>
          <w:sz w:val="20"/>
          <w:szCs w:val="20"/>
          <w:u w:val="single"/>
          <w:lang w:eastAsia="fr-FR"/>
        </w:rPr>
        <w:t>PREVOYANCE</w:t>
      </w:r>
      <w:r w:rsidRPr="00AD759A">
        <w:rPr>
          <w:rFonts w:ascii="Trebuchet MS" w:hAnsi="Trebuchet MS" w:cs="Calibri"/>
          <w:b/>
          <w:bCs/>
          <w:sz w:val="20"/>
          <w:szCs w:val="20"/>
          <w:u w:val="single"/>
          <w:lang w:eastAsia="fr-FR"/>
        </w:rPr>
        <w:t xml:space="preserve"> DU CDG35</w:t>
      </w:r>
    </w:p>
    <w:p w14:paraId="594FDB56" w14:textId="77777777" w:rsidR="00AD759A" w:rsidRPr="00AD759A" w:rsidRDefault="00AD759A" w:rsidP="00AD759A">
      <w:pPr>
        <w:widowControl w:val="0"/>
        <w:tabs>
          <w:tab w:val="left" w:pos="851"/>
        </w:tabs>
        <w:autoSpaceDE w:val="0"/>
        <w:autoSpaceDN w:val="0"/>
        <w:adjustRightInd w:val="0"/>
        <w:rPr>
          <w:rFonts w:ascii="Trebuchet MS" w:hAnsi="Trebuchet MS" w:cs="Calibri"/>
          <w:b/>
          <w:bCs/>
          <w:sz w:val="20"/>
          <w:szCs w:val="20"/>
          <w:lang w:eastAsia="fr-FR"/>
        </w:rPr>
      </w:pPr>
    </w:p>
    <w:p w14:paraId="3DB2E1B9" w14:textId="77777777" w:rsidR="00AD759A" w:rsidRPr="00AD759A" w:rsidRDefault="00AD759A" w:rsidP="00AD759A">
      <w:pPr>
        <w:widowControl w:val="0"/>
        <w:tabs>
          <w:tab w:val="left" w:pos="851"/>
        </w:tabs>
        <w:autoSpaceDE w:val="0"/>
        <w:autoSpaceDN w:val="0"/>
        <w:adjustRightInd w:val="0"/>
        <w:jc w:val="both"/>
        <w:rPr>
          <w:rFonts w:ascii="Trebuchet MS" w:hAnsi="Trebuchet MS" w:cs="Calibri"/>
          <w:sz w:val="20"/>
          <w:szCs w:val="20"/>
          <w:lang w:eastAsia="fr-FR"/>
        </w:rPr>
      </w:pPr>
      <w:r w:rsidRPr="00AD759A">
        <w:rPr>
          <w:rFonts w:ascii="Trebuchet MS" w:hAnsi="Trebuchet MS" w:cs="Calibri"/>
          <w:sz w:val="20"/>
          <w:szCs w:val="20"/>
          <w:lang w:eastAsia="fr-FR"/>
        </w:rPr>
        <w:t>Vu le code général de la fonction publique et notamment ses articles L827-1 à L827-12,</w:t>
      </w:r>
    </w:p>
    <w:p w14:paraId="5F672B71" w14:textId="77777777" w:rsidR="00AD759A" w:rsidRPr="00AD759A" w:rsidRDefault="00AD759A" w:rsidP="00AD759A">
      <w:pPr>
        <w:widowControl w:val="0"/>
        <w:tabs>
          <w:tab w:val="left" w:pos="851"/>
        </w:tabs>
        <w:autoSpaceDE w:val="0"/>
        <w:autoSpaceDN w:val="0"/>
        <w:adjustRightInd w:val="0"/>
        <w:jc w:val="both"/>
        <w:rPr>
          <w:rFonts w:ascii="Trebuchet MS" w:hAnsi="Trebuchet MS" w:cs="Calibri"/>
          <w:sz w:val="20"/>
          <w:szCs w:val="20"/>
          <w:lang w:eastAsia="fr-FR"/>
        </w:rPr>
      </w:pPr>
      <w:r w:rsidRPr="00AD759A">
        <w:rPr>
          <w:rFonts w:ascii="Trebuchet MS" w:hAnsi="Trebuchet MS" w:cs="Calibri"/>
          <w:sz w:val="20"/>
          <w:szCs w:val="20"/>
          <w:lang w:eastAsia="fr-FR"/>
        </w:rPr>
        <w:t>Vu le code des assurances, de la mutualité et de la sécurité sociale,</w:t>
      </w:r>
    </w:p>
    <w:p w14:paraId="0D446FE5" w14:textId="77777777" w:rsidR="00AD759A" w:rsidRPr="00AD759A" w:rsidRDefault="00AD759A" w:rsidP="00AD759A">
      <w:pPr>
        <w:widowControl w:val="0"/>
        <w:tabs>
          <w:tab w:val="left" w:pos="851"/>
        </w:tabs>
        <w:autoSpaceDE w:val="0"/>
        <w:autoSpaceDN w:val="0"/>
        <w:adjustRightInd w:val="0"/>
        <w:jc w:val="both"/>
        <w:rPr>
          <w:rFonts w:ascii="Trebuchet MS" w:hAnsi="Trebuchet MS" w:cs="Calibri"/>
          <w:sz w:val="20"/>
          <w:szCs w:val="20"/>
          <w:lang w:eastAsia="fr-FR"/>
        </w:rPr>
      </w:pPr>
      <w:r w:rsidRPr="00AD759A">
        <w:rPr>
          <w:rFonts w:ascii="Trebuchet MS" w:hAnsi="Trebuchet MS" w:cs="Calibri"/>
          <w:sz w:val="20"/>
          <w:szCs w:val="20"/>
          <w:lang w:eastAsia="fr-FR"/>
        </w:rPr>
        <w:t xml:space="preserve">Vu le décret n° 2011-1474 du 8 novembre 2011 relatif à la participation des collectivités territoriales et de leurs établissements publics au financement de la protection complémentaire de leurs agents, </w:t>
      </w:r>
    </w:p>
    <w:p w14:paraId="36561A3E" w14:textId="77777777" w:rsidR="00AD759A" w:rsidRPr="00AD759A" w:rsidRDefault="00AD759A" w:rsidP="00AD759A">
      <w:pPr>
        <w:widowControl w:val="0"/>
        <w:tabs>
          <w:tab w:val="left" w:pos="851"/>
        </w:tabs>
        <w:autoSpaceDE w:val="0"/>
        <w:autoSpaceDN w:val="0"/>
        <w:adjustRightInd w:val="0"/>
        <w:jc w:val="both"/>
        <w:rPr>
          <w:rFonts w:ascii="Trebuchet MS" w:hAnsi="Trebuchet MS" w:cs="Calibri"/>
          <w:sz w:val="20"/>
          <w:szCs w:val="20"/>
          <w:lang w:eastAsia="fr-FR"/>
        </w:rPr>
      </w:pPr>
      <w:r w:rsidRPr="00AD759A">
        <w:rPr>
          <w:rFonts w:ascii="Trebuchet MS" w:hAnsi="Trebuchet MS" w:cs="Calibri"/>
          <w:sz w:val="20"/>
          <w:szCs w:val="20"/>
          <w:lang w:eastAsia="fr-FR"/>
        </w:rPr>
        <w:t>Vu le décret n°2022-581 du 20 avril 2022 relatif aux garanties de protection sociale complémentaire et à la participation obligatoire des collectivités territoriales et de leurs établissements publics à leur financement,</w:t>
      </w:r>
    </w:p>
    <w:p w14:paraId="5D35F4DA" w14:textId="77777777" w:rsidR="00AD759A" w:rsidRPr="00AD759A" w:rsidRDefault="00AD759A" w:rsidP="00AD759A">
      <w:pPr>
        <w:widowControl w:val="0"/>
        <w:tabs>
          <w:tab w:val="left" w:pos="851"/>
        </w:tabs>
        <w:autoSpaceDE w:val="0"/>
        <w:autoSpaceDN w:val="0"/>
        <w:adjustRightInd w:val="0"/>
        <w:jc w:val="both"/>
        <w:rPr>
          <w:rFonts w:ascii="Trebuchet MS" w:hAnsi="Trebuchet MS" w:cs="Calibri"/>
          <w:sz w:val="20"/>
          <w:szCs w:val="20"/>
          <w:lang w:eastAsia="fr-FR"/>
        </w:rPr>
      </w:pPr>
      <w:r w:rsidRPr="00AD759A">
        <w:rPr>
          <w:rFonts w:ascii="Trebuchet MS" w:hAnsi="Trebuchet MS" w:cs="Calibri"/>
          <w:sz w:val="20"/>
          <w:szCs w:val="20"/>
          <w:lang w:eastAsia="fr-FR"/>
        </w:rPr>
        <w:t>Vu le bulletin d’adhésion provisoire à la convention de participation portant sur le risque</w:t>
      </w:r>
      <w:proofErr w:type="gramStart"/>
      <w:r w:rsidRPr="00AD759A">
        <w:rPr>
          <w:rFonts w:ascii="Trebuchet MS" w:hAnsi="Trebuchet MS" w:cs="Calibri"/>
          <w:sz w:val="20"/>
          <w:szCs w:val="20"/>
          <w:lang w:eastAsia="fr-FR"/>
        </w:rPr>
        <w:t xml:space="preserve"> «Prévoyance</w:t>
      </w:r>
      <w:proofErr w:type="gramEnd"/>
      <w:r w:rsidRPr="00AD759A">
        <w:rPr>
          <w:rFonts w:ascii="Trebuchet MS" w:hAnsi="Trebuchet MS" w:cs="Calibri"/>
          <w:sz w:val="20"/>
          <w:szCs w:val="20"/>
          <w:lang w:eastAsia="fr-FR"/>
        </w:rPr>
        <w:t xml:space="preserve">», pilotée par le Centre de Gestion d’Ille-et-Vilaine en date du XXXX de ……… (COLLECTIVITE à préciser) </w:t>
      </w:r>
    </w:p>
    <w:p w14:paraId="4DDE840B" w14:textId="77777777" w:rsidR="00AD759A" w:rsidRPr="00AD759A" w:rsidRDefault="00AD759A" w:rsidP="00AD759A">
      <w:pPr>
        <w:widowControl w:val="0"/>
        <w:tabs>
          <w:tab w:val="left" w:pos="851"/>
        </w:tabs>
        <w:autoSpaceDE w:val="0"/>
        <w:autoSpaceDN w:val="0"/>
        <w:adjustRightInd w:val="0"/>
        <w:jc w:val="both"/>
        <w:rPr>
          <w:rFonts w:ascii="Trebuchet MS" w:hAnsi="Trebuchet MS" w:cs="Calibri"/>
          <w:sz w:val="20"/>
          <w:szCs w:val="20"/>
          <w:lang w:eastAsia="fr-FR"/>
        </w:rPr>
      </w:pPr>
      <w:r w:rsidRPr="00AD759A">
        <w:rPr>
          <w:rFonts w:ascii="Trebuchet MS" w:hAnsi="Trebuchet MS" w:cs="Calibri"/>
          <w:sz w:val="20"/>
          <w:szCs w:val="20"/>
          <w:lang w:eastAsia="fr-FR"/>
        </w:rPr>
        <w:t>Vu la délibération du Centre de Gestion d’Ille-et-Vilaine n°2023-50 en date du 30 mars 2023 autorisant la Présidente du Centre de Gestion d’Ille-et-Vilaine a lancé un appel public à concurrence en vue de conclure une convention de participation départementale à adhésion facultative des collectivités et des agents – risque prévoyance,</w:t>
      </w:r>
    </w:p>
    <w:p w14:paraId="7E15A32B" w14:textId="77777777" w:rsidR="00AD759A" w:rsidRPr="00AD759A" w:rsidRDefault="00AD759A" w:rsidP="00AD759A">
      <w:pPr>
        <w:widowControl w:val="0"/>
        <w:tabs>
          <w:tab w:val="left" w:pos="851"/>
        </w:tabs>
        <w:autoSpaceDE w:val="0"/>
        <w:autoSpaceDN w:val="0"/>
        <w:adjustRightInd w:val="0"/>
        <w:jc w:val="both"/>
        <w:rPr>
          <w:rFonts w:ascii="Trebuchet MS" w:hAnsi="Trebuchet MS" w:cs="Calibri"/>
          <w:sz w:val="20"/>
          <w:szCs w:val="20"/>
          <w:lang w:eastAsia="fr-FR"/>
        </w:rPr>
      </w:pPr>
      <w:r w:rsidRPr="00AD759A">
        <w:rPr>
          <w:rFonts w:ascii="Trebuchet MS" w:hAnsi="Trebuchet MS" w:cs="Calibri"/>
          <w:sz w:val="20"/>
          <w:szCs w:val="20"/>
          <w:lang w:eastAsia="fr-FR"/>
        </w:rPr>
        <w:t>Vu la délibération du Centre de Gestion d’Ille-et-Vilaine n°2023-71 en date du 4 juillet 2023 portant acte du choix de l’organisme assureur retenu pour la conclusion de la convention de participation et autorisant la Présidente du Centre de Gestion d’Ille-et-Vilaine à signer tous les documents afférents à cette consultation dont la convention de participation,</w:t>
      </w:r>
    </w:p>
    <w:p w14:paraId="6933F9F3" w14:textId="77777777" w:rsidR="00AD759A" w:rsidRPr="00AD759A" w:rsidRDefault="00AD759A" w:rsidP="00AD759A">
      <w:pPr>
        <w:widowControl w:val="0"/>
        <w:tabs>
          <w:tab w:val="left" w:pos="851"/>
        </w:tabs>
        <w:autoSpaceDE w:val="0"/>
        <w:autoSpaceDN w:val="0"/>
        <w:adjustRightInd w:val="0"/>
        <w:jc w:val="both"/>
        <w:rPr>
          <w:rFonts w:ascii="Trebuchet MS" w:hAnsi="Trebuchet MS" w:cs="Calibri"/>
          <w:sz w:val="20"/>
          <w:szCs w:val="20"/>
          <w:lang w:eastAsia="fr-FR"/>
        </w:rPr>
      </w:pPr>
      <w:r w:rsidRPr="00AD759A">
        <w:rPr>
          <w:rFonts w:ascii="Trebuchet MS" w:hAnsi="Trebuchet MS" w:cs="Calibri"/>
          <w:sz w:val="20"/>
          <w:szCs w:val="20"/>
          <w:lang w:eastAsia="fr-FR"/>
        </w:rPr>
        <w:t>Vu la convention de participation signée entre le Centre de Gestion d’Ille-et-Vilaine et TERRITORIA MUTUELLE représenté par ALTERNATIVE COURTAGE en date du 17 juillet 2023,</w:t>
      </w:r>
    </w:p>
    <w:p w14:paraId="0E56072F" w14:textId="77777777" w:rsidR="00AD759A" w:rsidRPr="00AD759A" w:rsidRDefault="00AD759A" w:rsidP="00AD759A">
      <w:pPr>
        <w:rPr>
          <w:rFonts w:ascii="Trebuchet MS" w:hAnsi="Trebuchet MS"/>
          <w:color w:val="FF0000"/>
          <w:sz w:val="20"/>
          <w:szCs w:val="20"/>
        </w:rPr>
      </w:pPr>
      <w:r w:rsidRPr="00AD759A">
        <w:rPr>
          <w:rFonts w:ascii="Trebuchet MS" w:hAnsi="Trebuchet MS"/>
          <w:sz w:val="20"/>
          <w:szCs w:val="20"/>
        </w:rPr>
        <w:t xml:space="preserve">Vu l’avis du Comité social territorial départemental/local en date du </w:t>
      </w:r>
      <w:r w:rsidRPr="00AD759A">
        <w:rPr>
          <w:rFonts w:ascii="Trebuchet MS" w:hAnsi="Trebuchet MS"/>
          <w:color w:val="FF0000"/>
          <w:sz w:val="20"/>
          <w:szCs w:val="20"/>
        </w:rPr>
        <w:t>XX/MM/AA,</w:t>
      </w:r>
    </w:p>
    <w:p w14:paraId="155E3FBD" w14:textId="77777777" w:rsidR="00AD759A" w:rsidRDefault="00AD759A" w:rsidP="00AD759A">
      <w:pPr>
        <w:rPr>
          <w:rFonts w:ascii="Trebuchet MS" w:hAnsi="Trebuchet MS"/>
          <w:color w:val="FF0000"/>
          <w:sz w:val="20"/>
          <w:szCs w:val="20"/>
        </w:rPr>
      </w:pPr>
    </w:p>
    <w:p w14:paraId="079D8F55" w14:textId="77777777" w:rsidR="00AD759A" w:rsidRPr="00AD759A" w:rsidRDefault="00AD759A" w:rsidP="00AD759A">
      <w:pPr>
        <w:rPr>
          <w:rFonts w:ascii="Trebuchet MS" w:hAnsi="Trebuchet MS"/>
          <w:color w:val="FF0000"/>
          <w:sz w:val="20"/>
          <w:szCs w:val="20"/>
        </w:rPr>
      </w:pPr>
    </w:p>
    <w:p w14:paraId="5BBFE8D6" w14:textId="44E15EB6" w:rsidR="00AD759A" w:rsidRPr="00AD759A" w:rsidRDefault="00AD759A" w:rsidP="00AD759A">
      <w:pPr>
        <w:jc w:val="center"/>
        <w:rPr>
          <w:rFonts w:ascii="Trebuchet MS" w:hAnsi="Trebuchet MS"/>
          <w:color w:val="FF0000"/>
          <w:sz w:val="20"/>
          <w:szCs w:val="20"/>
          <w:u w:val="single"/>
        </w:rPr>
      </w:pPr>
      <w:r w:rsidRPr="00AD759A">
        <w:rPr>
          <w:rFonts w:ascii="Trebuchet MS" w:hAnsi="Trebuchet MS"/>
          <w:color w:val="000000" w:themeColor="text1"/>
          <w:sz w:val="20"/>
          <w:szCs w:val="20"/>
          <w:u w:val="single"/>
        </w:rPr>
        <w:t>Exposé :</w:t>
      </w:r>
    </w:p>
    <w:p w14:paraId="6C5435E7" w14:textId="77777777" w:rsidR="00AD759A" w:rsidRPr="00AD759A" w:rsidRDefault="00AD759A" w:rsidP="00AD759A">
      <w:pPr>
        <w:rPr>
          <w:rFonts w:ascii="Trebuchet MS" w:hAnsi="Trebuchet MS"/>
          <w:color w:val="FF0000"/>
          <w:sz w:val="20"/>
          <w:szCs w:val="20"/>
        </w:rPr>
      </w:pPr>
    </w:p>
    <w:p w14:paraId="75A4C8CA" w14:textId="77777777" w:rsidR="00AD759A" w:rsidRPr="00AD759A" w:rsidRDefault="00AD759A" w:rsidP="00AD759A">
      <w:pPr>
        <w:rPr>
          <w:rFonts w:ascii="Trebuchet MS" w:hAnsi="Trebuchet MS" w:cs="Calibri"/>
          <w:sz w:val="20"/>
          <w:szCs w:val="20"/>
          <w:lang w:eastAsia="fr-FR"/>
        </w:rPr>
      </w:pPr>
      <w:r w:rsidRPr="00AD759A">
        <w:rPr>
          <w:rFonts w:ascii="Trebuchet MS" w:hAnsi="Trebuchet MS" w:cs="Calibri"/>
          <w:sz w:val="20"/>
          <w:szCs w:val="20"/>
          <w:lang w:eastAsia="fr-FR"/>
        </w:rPr>
        <w:t>Le Centre de Gestion d’Ille-et-Vilaine a lancé une procédure de mise en concurrence en vue de conclure une convention de participation pour le risque</w:t>
      </w:r>
      <w:proofErr w:type="gramStart"/>
      <w:r w:rsidRPr="00AD759A">
        <w:rPr>
          <w:rFonts w:ascii="Trebuchet MS" w:hAnsi="Trebuchet MS" w:cs="Calibri"/>
          <w:sz w:val="20"/>
          <w:szCs w:val="20"/>
          <w:lang w:eastAsia="fr-FR"/>
        </w:rPr>
        <w:t xml:space="preserve"> «Prévoyance</w:t>
      </w:r>
      <w:proofErr w:type="gramEnd"/>
      <w:r w:rsidRPr="00AD759A">
        <w:rPr>
          <w:rFonts w:ascii="Trebuchet MS" w:hAnsi="Trebuchet MS" w:cs="Calibri"/>
          <w:sz w:val="20"/>
          <w:szCs w:val="20"/>
          <w:lang w:eastAsia="fr-FR"/>
        </w:rPr>
        <w:t>», conformément au décret n°2011-1474 du 8 novembre 2011 et au décret n°2022-581 du 20 avril 2022.</w:t>
      </w:r>
    </w:p>
    <w:p w14:paraId="4DB7E08C" w14:textId="77777777" w:rsidR="00AD759A" w:rsidRPr="00AD759A" w:rsidRDefault="00AD759A" w:rsidP="00AD759A">
      <w:pPr>
        <w:widowControl w:val="0"/>
        <w:tabs>
          <w:tab w:val="left" w:pos="851"/>
        </w:tabs>
        <w:autoSpaceDE w:val="0"/>
        <w:autoSpaceDN w:val="0"/>
        <w:adjustRightInd w:val="0"/>
        <w:rPr>
          <w:rFonts w:ascii="Trebuchet MS" w:hAnsi="Trebuchet MS" w:cs="Calibri"/>
          <w:sz w:val="20"/>
          <w:szCs w:val="20"/>
          <w:lang w:eastAsia="fr-FR"/>
        </w:rPr>
      </w:pPr>
      <w:r w:rsidRPr="00AD759A">
        <w:rPr>
          <w:rFonts w:ascii="Trebuchet MS" w:hAnsi="Trebuchet MS" w:cs="Calibri"/>
          <w:sz w:val="20"/>
          <w:szCs w:val="20"/>
          <w:lang w:eastAsia="fr-FR"/>
        </w:rPr>
        <w:t>A l’issue de cette procédure, le CDG 35 a souscrit le 17 juillet 2023 une convention de participation pour le risque « Prévoyance » auprès de TERRITORIA MUTUELLE représenté par ALTERNATIVE COURTAGE pour une durée de six (6) ans. Cette convention prend effet le 1er janvier 2024 pour se terminer le 31 décembre 2029.</w:t>
      </w:r>
    </w:p>
    <w:p w14:paraId="222E3BBE" w14:textId="77777777" w:rsidR="00AD759A" w:rsidRPr="00AD759A" w:rsidRDefault="00AD759A" w:rsidP="00AD759A">
      <w:pPr>
        <w:widowControl w:val="0"/>
        <w:tabs>
          <w:tab w:val="left" w:pos="851"/>
        </w:tabs>
        <w:autoSpaceDE w:val="0"/>
        <w:autoSpaceDN w:val="0"/>
        <w:adjustRightInd w:val="0"/>
        <w:rPr>
          <w:rFonts w:ascii="Trebuchet MS" w:hAnsi="Trebuchet MS" w:cs="Calibri"/>
          <w:sz w:val="20"/>
          <w:szCs w:val="20"/>
          <w:lang w:eastAsia="fr-FR"/>
        </w:rPr>
      </w:pPr>
    </w:p>
    <w:p w14:paraId="62B6BC8A" w14:textId="77777777" w:rsidR="00AD759A" w:rsidRPr="00AD759A" w:rsidRDefault="00AD759A" w:rsidP="00AD759A">
      <w:pPr>
        <w:widowControl w:val="0"/>
        <w:tabs>
          <w:tab w:val="left" w:pos="851"/>
        </w:tabs>
        <w:autoSpaceDE w:val="0"/>
        <w:autoSpaceDN w:val="0"/>
        <w:adjustRightInd w:val="0"/>
        <w:rPr>
          <w:rFonts w:ascii="Trebuchet MS" w:hAnsi="Trebuchet MS" w:cs="Calibri"/>
          <w:sz w:val="20"/>
          <w:szCs w:val="20"/>
          <w:lang w:eastAsia="fr-FR"/>
        </w:rPr>
      </w:pPr>
      <w:r w:rsidRPr="00AD759A">
        <w:rPr>
          <w:rFonts w:ascii="Trebuchet MS" w:hAnsi="Trebuchet MS" w:cs="Calibri"/>
          <w:sz w:val="20"/>
          <w:szCs w:val="20"/>
          <w:lang w:eastAsia="fr-FR"/>
        </w:rPr>
        <w:t>Les collectivités peuvent adhérer librement à cette convention à compter du 1</w:t>
      </w:r>
      <w:r w:rsidRPr="00AD759A">
        <w:rPr>
          <w:rFonts w:ascii="Trebuchet MS" w:hAnsi="Trebuchet MS" w:cs="Calibri"/>
          <w:sz w:val="20"/>
          <w:szCs w:val="20"/>
          <w:vertAlign w:val="superscript"/>
          <w:lang w:eastAsia="fr-FR"/>
        </w:rPr>
        <w:t>er</w:t>
      </w:r>
      <w:r w:rsidRPr="00AD759A">
        <w:rPr>
          <w:rFonts w:ascii="Trebuchet MS" w:hAnsi="Trebuchet MS" w:cs="Calibri"/>
          <w:sz w:val="20"/>
          <w:szCs w:val="20"/>
          <w:lang w:eastAsia="fr-FR"/>
        </w:rPr>
        <w:t xml:space="preserve"> janvier 2024 et tout au long de la convention.</w:t>
      </w:r>
    </w:p>
    <w:p w14:paraId="23CE8E29" w14:textId="77777777" w:rsidR="00AD759A" w:rsidRDefault="00AD759A" w:rsidP="00AD759A">
      <w:pPr>
        <w:widowControl w:val="0"/>
        <w:tabs>
          <w:tab w:val="left" w:pos="851"/>
        </w:tabs>
        <w:autoSpaceDE w:val="0"/>
        <w:autoSpaceDN w:val="0"/>
        <w:adjustRightInd w:val="0"/>
        <w:rPr>
          <w:rFonts w:ascii="Trebuchet MS" w:hAnsi="Trebuchet MS" w:cs="Calibri"/>
          <w:sz w:val="20"/>
          <w:szCs w:val="20"/>
          <w:lang w:eastAsia="fr-FR"/>
        </w:rPr>
      </w:pPr>
      <w:r w:rsidRPr="00AD759A">
        <w:rPr>
          <w:rFonts w:ascii="Trebuchet MS" w:hAnsi="Trebuchet MS" w:cs="Calibri"/>
          <w:sz w:val="20"/>
          <w:szCs w:val="20"/>
          <w:lang w:eastAsia="fr-FR"/>
        </w:rPr>
        <w:t>L’autorité territoriale expose qu’il revient à chaque agent de décider d’adhérer par contrat individuel aux garanties auxquelles il souhaite souscrire.</w:t>
      </w:r>
    </w:p>
    <w:p w14:paraId="43C52C3F" w14:textId="0A0D8CDB" w:rsidR="00AD759A" w:rsidRPr="00AD759A" w:rsidRDefault="00AD759A" w:rsidP="00AD759A">
      <w:pPr>
        <w:jc w:val="center"/>
        <w:rPr>
          <w:rFonts w:ascii="Trebuchet MS" w:hAnsi="Trebuchet MS"/>
          <w:sz w:val="20"/>
          <w:szCs w:val="20"/>
          <w:u w:val="single"/>
        </w:rPr>
      </w:pPr>
      <w:r w:rsidRPr="00AD759A">
        <w:rPr>
          <w:rFonts w:ascii="Trebuchet MS" w:hAnsi="Trebuchet MS"/>
          <w:sz w:val="20"/>
          <w:szCs w:val="20"/>
          <w:u w:val="single"/>
        </w:rPr>
        <w:t>Délibération :</w:t>
      </w:r>
    </w:p>
    <w:p w14:paraId="7E3F3BDC" w14:textId="77777777" w:rsidR="00AD759A" w:rsidRPr="00AD759A" w:rsidRDefault="00AD759A" w:rsidP="00AD759A">
      <w:pPr>
        <w:rPr>
          <w:rFonts w:ascii="Trebuchet MS" w:hAnsi="Trebuchet MS"/>
          <w:sz w:val="20"/>
          <w:szCs w:val="20"/>
        </w:rPr>
      </w:pPr>
    </w:p>
    <w:p w14:paraId="5AE851FE" w14:textId="77777777" w:rsidR="00AD759A" w:rsidRPr="00AD759A" w:rsidRDefault="00AD759A" w:rsidP="00AD759A">
      <w:pPr>
        <w:rPr>
          <w:rFonts w:ascii="Trebuchet MS" w:hAnsi="Trebuchet MS"/>
          <w:iCs/>
          <w:sz w:val="20"/>
          <w:szCs w:val="20"/>
          <w:lang w:eastAsia="fr-FR"/>
        </w:rPr>
      </w:pPr>
      <w:r w:rsidRPr="00AD759A">
        <w:rPr>
          <w:rFonts w:ascii="Trebuchet MS" w:hAnsi="Trebuchet MS"/>
          <w:iCs/>
          <w:sz w:val="20"/>
          <w:szCs w:val="20"/>
          <w:lang w:eastAsia="fr-FR"/>
        </w:rPr>
        <w:t>L’assemblée délibérante, après en avoir délibéré, décide :</w:t>
      </w:r>
    </w:p>
    <w:p w14:paraId="1D9E6CD8" w14:textId="77777777" w:rsidR="00AD759A" w:rsidRPr="00AD759A" w:rsidRDefault="00AD759A" w:rsidP="00AD759A">
      <w:pPr>
        <w:rPr>
          <w:rFonts w:ascii="Trebuchet MS" w:hAnsi="Trebuchet MS"/>
          <w:i/>
          <w:sz w:val="20"/>
          <w:szCs w:val="20"/>
          <w:lang w:eastAsia="fr-FR"/>
        </w:rPr>
      </w:pPr>
    </w:p>
    <w:p w14:paraId="61C25FB3" w14:textId="77777777" w:rsidR="00AD759A" w:rsidRPr="00AD759A" w:rsidRDefault="00AD759A" w:rsidP="00AD759A">
      <w:pPr>
        <w:rPr>
          <w:rFonts w:ascii="Trebuchet MS" w:hAnsi="Trebuchet MS"/>
          <w:sz w:val="20"/>
          <w:szCs w:val="20"/>
        </w:rPr>
      </w:pPr>
      <w:r w:rsidRPr="00AD759A">
        <w:rPr>
          <w:rFonts w:ascii="Trebuchet MS" w:hAnsi="Trebuchet MS"/>
          <w:sz w:val="20"/>
          <w:szCs w:val="20"/>
        </w:rPr>
        <w:t>-</w:t>
      </w:r>
      <w:r w:rsidRPr="00AD759A">
        <w:rPr>
          <w:rFonts w:ascii="Trebuchet MS" w:hAnsi="Trebuchet MS"/>
          <w:sz w:val="20"/>
          <w:szCs w:val="20"/>
        </w:rPr>
        <w:tab/>
        <w:t>d’adhérer à la convention de participation pour le risque « Prévoyance » conclue entre le Centre de Gestion 35 et TERRITORIA MUTUELLE, à effet du 1</w:t>
      </w:r>
      <w:r w:rsidRPr="00AD759A">
        <w:rPr>
          <w:rFonts w:ascii="Trebuchet MS" w:hAnsi="Trebuchet MS"/>
          <w:sz w:val="20"/>
          <w:szCs w:val="20"/>
          <w:vertAlign w:val="superscript"/>
        </w:rPr>
        <w:t>er</w:t>
      </w:r>
      <w:r w:rsidRPr="00AD759A">
        <w:rPr>
          <w:rFonts w:ascii="Trebuchet MS" w:hAnsi="Trebuchet MS"/>
          <w:sz w:val="20"/>
          <w:szCs w:val="20"/>
        </w:rPr>
        <w:t xml:space="preserve"> janvier XXXX,</w:t>
      </w:r>
    </w:p>
    <w:p w14:paraId="78DE4FEF" w14:textId="77777777" w:rsidR="00AD759A" w:rsidRPr="00AD759A" w:rsidRDefault="00AD759A" w:rsidP="00AD759A">
      <w:pPr>
        <w:rPr>
          <w:rFonts w:ascii="Trebuchet MS" w:hAnsi="Trebuchet MS"/>
          <w:sz w:val="20"/>
          <w:szCs w:val="20"/>
        </w:rPr>
      </w:pPr>
    </w:p>
    <w:p w14:paraId="03AD71F9" w14:textId="77777777" w:rsidR="00AD759A" w:rsidRPr="00AD759A" w:rsidRDefault="00AD759A" w:rsidP="00AD759A">
      <w:pPr>
        <w:rPr>
          <w:rFonts w:ascii="Trebuchet MS" w:hAnsi="Trebuchet MS"/>
          <w:sz w:val="20"/>
          <w:szCs w:val="20"/>
        </w:rPr>
      </w:pPr>
      <w:r w:rsidRPr="00AD759A">
        <w:rPr>
          <w:rFonts w:ascii="Trebuchet MS" w:hAnsi="Trebuchet MS"/>
          <w:sz w:val="20"/>
          <w:szCs w:val="20"/>
        </w:rPr>
        <w:t>-</w:t>
      </w:r>
      <w:r w:rsidRPr="00AD759A">
        <w:rPr>
          <w:rFonts w:ascii="Trebuchet MS" w:hAnsi="Trebuchet MS"/>
          <w:sz w:val="20"/>
          <w:szCs w:val="20"/>
        </w:rPr>
        <w:tab/>
        <w:t>d’accorder sa participation financière aux fonctionnaires titulaires et stagiaires ainsi qu’aux agents contractuels de droit public et de droit privé de la collectivité ayant adhéré au contrat attaché à la convention de participation portant sur le risque</w:t>
      </w:r>
      <w:proofErr w:type="gramStart"/>
      <w:r w:rsidRPr="00AD759A">
        <w:rPr>
          <w:rFonts w:ascii="Trebuchet MS" w:hAnsi="Trebuchet MS"/>
          <w:sz w:val="20"/>
          <w:szCs w:val="20"/>
        </w:rPr>
        <w:t> «Prévoyance</w:t>
      </w:r>
      <w:proofErr w:type="gramEnd"/>
      <w:r w:rsidRPr="00AD759A">
        <w:rPr>
          <w:rFonts w:ascii="Trebuchet MS" w:hAnsi="Trebuchet MS"/>
          <w:sz w:val="20"/>
          <w:szCs w:val="20"/>
        </w:rPr>
        <w:t xml:space="preserve"> »,</w:t>
      </w:r>
    </w:p>
    <w:p w14:paraId="2FFA1189" w14:textId="77777777" w:rsidR="00AD759A" w:rsidRPr="00AD759A" w:rsidRDefault="00AD759A" w:rsidP="00AD759A">
      <w:pPr>
        <w:rPr>
          <w:rFonts w:ascii="Trebuchet MS" w:hAnsi="Trebuchet MS"/>
          <w:sz w:val="20"/>
          <w:szCs w:val="20"/>
        </w:rPr>
      </w:pPr>
    </w:p>
    <w:p w14:paraId="277F7177" w14:textId="77777777" w:rsidR="00AD759A" w:rsidRPr="00AD759A" w:rsidRDefault="00AD759A" w:rsidP="00AD759A">
      <w:pPr>
        <w:rPr>
          <w:rFonts w:ascii="Trebuchet MS" w:hAnsi="Trebuchet MS"/>
          <w:b/>
          <w:sz w:val="20"/>
          <w:szCs w:val="20"/>
        </w:rPr>
      </w:pPr>
      <w:r w:rsidRPr="00AD759A">
        <w:rPr>
          <w:rFonts w:ascii="Trebuchet MS" w:hAnsi="Trebuchet MS"/>
          <w:sz w:val="20"/>
          <w:szCs w:val="20"/>
        </w:rPr>
        <w:t>-</w:t>
      </w:r>
      <w:r w:rsidRPr="00AD759A">
        <w:rPr>
          <w:rFonts w:ascii="Trebuchet MS" w:hAnsi="Trebuchet MS"/>
          <w:sz w:val="20"/>
          <w:szCs w:val="20"/>
        </w:rPr>
        <w:tab/>
        <w:t xml:space="preserve">de fixer le niveau de participation financière de la collectivité à hauteur de …………… € brut, par agent, par mois, à la couverture de la cotisation assurée par chaque agent qui aura adhéré au contrat découlant de la convention de participation et de la convention d’adhésion signées par l’autorité territoriale, </w:t>
      </w:r>
      <w:r w:rsidRPr="00AD759A">
        <w:rPr>
          <w:rFonts w:ascii="Trebuchet MS" w:hAnsi="Trebuchet MS"/>
          <w:b/>
          <w:sz w:val="20"/>
          <w:szCs w:val="20"/>
        </w:rPr>
        <w:t>étant précisé que la participation est désormais attachée à la convention de participation et ne peut plus être versée dans le cas de contrats individuels souscrits auprès de prestataires labellisés,</w:t>
      </w:r>
    </w:p>
    <w:p w14:paraId="5F309AA6" w14:textId="77777777" w:rsidR="00AD759A" w:rsidRPr="00AD759A" w:rsidRDefault="00AD759A" w:rsidP="00AD759A">
      <w:pPr>
        <w:rPr>
          <w:rFonts w:ascii="Trebuchet MS" w:hAnsi="Trebuchet MS"/>
          <w:sz w:val="20"/>
          <w:szCs w:val="20"/>
        </w:rPr>
      </w:pPr>
    </w:p>
    <w:p w14:paraId="66A9C9E3" w14:textId="77777777" w:rsidR="00AD759A" w:rsidRPr="00AD759A" w:rsidRDefault="00AD759A" w:rsidP="00AD759A">
      <w:pPr>
        <w:rPr>
          <w:rFonts w:ascii="Trebuchet MS" w:hAnsi="Trebuchet MS"/>
          <w:sz w:val="20"/>
          <w:szCs w:val="20"/>
        </w:rPr>
      </w:pPr>
      <w:r w:rsidRPr="00AD759A">
        <w:rPr>
          <w:rFonts w:ascii="Trebuchet MS" w:hAnsi="Trebuchet MS"/>
          <w:sz w:val="20"/>
          <w:szCs w:val="20"/>
        </w:rPr>
        <w:t>-</w:t>
      </w:r>
      <w:r w:rsidRPr="00AD759A">
        <w:rPr>
          <w:rFonts w:ascii="Trebuchet MS" w:hAnsi="Trebuchet MS"/>
          <w:sz w:val="20"/>
          <w:szCs w:val="20"/>
        </w:rPr>
        <w:tab/>
        <w:t>d’autoriser l’autorité territoriale à signer la convention d’adhésion à la convention de participation et tout acte en découlant,</w:t>
      </w:r>
    </w:p>
    <w:p w14:paraId="1AB305C6" w14:textId="77777777" w:rsidR="00AD759A" w:rsidRPr="00AD759A" w:rsidRDefault="00AD759A" w:rsidP="00AD759A">
      <w:pPr>
        <w:rPr>
          <w:rFonts w:ascii="Trebuchet MS" w:hAnsi="Trebuchet MS"/>
          <w:sz w:val="20"/>
          <w:szCs w:val="20"/>
        </w:rPr>
      </w:pPr>
    </w:p>
    <w:p w14:paraId="60F13D84" w14:textId="77777777" w:rsidR="00AD759A" w:rsidRPr="00AD759A" w:rsidRDefault="00AD759A" w:rsidP="00AD759A">
      <w:pPr>
        <w:rPr>
          <w:rFonts w:ascii="Trebuchet MS" w:hAnsi="Trebuchet MS"/>
          <w:sz w:val="20"/>
          <w:szCs w:val="20"/>
        </w:rPr>
      </w:pPr>
      <w:r w:rsidRPr="00AD759A">
        <w:rPr>
          <w:rFonts w:ascii="Trebuchet MS" w:hAnsi="Trebuchet MS"/>
          <w:sz w:val="20"/>
          <w:szCs w:val="20"/>
        </w:rPr>
        <w:t>-</w:t>
      </w:r>
      <w:r w:rsidRPr="00AD759A">
        <w:rPr>
          <w:rFonts w:ascii="Trebuchet MS" w:hAnsi="Trebuchet MS"/>
          <w:sz w:val="20"/>
          <w:szCs w:val="20"/>
        </w:rPr>
        <w:tab/>
        <w:t>d’inscrire au budget les crédits nécessaires au versement de la participation financière de la collectivité à la couverture de la cotisation assurée par chaque agent.</w:t>
      </w:r>
    </w:p>
    <w:p w14:paraId="21D1E0D3" w14:textId="77777777" w:rsidR="00AD759A" w:rsidRDefault="00AD759A" w:rsidP="00AD759A">
      <w:pPr>
        <w:tabs>
          <w:tab w:val="center" w:pos="1773"/>
        </w:tabs>
        <w:overflowPunct w:val="0"/>
        <w:autoSpaceDE w:val="0"/>
        <w:autoSpaceDN w:val="0"/>
        <w:adjustRightInd w:val="0"/>
        <w:spacing w:before="120" w:after="120" w:line="240" w:lineRule="auto"/>
        <w:ind w:left="210" w:firstLine="287"/>
        <w:textAlignment w:val="baseline"/>
        <w:rPr>
          <w:i/>
          <w:sz w:val="20"/>
          <w:szCs w:val="20"/>
          <w:lang w:eastAsia="fr-FR"/>
        </w:rPr>
      </w:pPr>
    </w:p>
    <w:p w14:paraId="0BAAB966" w14:textId="77777777" w:rsidR="00AD759A" w:rsidRDefault="00AD759A" w:rsidP="00AD759A"/>
    <w:p w14:paraId="6671A13C"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231E16DD"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7AAF5DA3"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34C95235"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47C63DA0"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2859B87B"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4B07C26A"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1B7B9238"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533CC25C"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5F487DF4"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6C26C324"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30ABED98"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384449FA"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00FAFB27"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03FF5EDB"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09A110EE"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24EEF8EC" w14:textId="77777777" w:rsidR="00641FA4" w:rsidRDefault="00641FA4"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18476F0D" w14:textId="77777777" w:rsidR="00641FA4" w:rsidRDefault="00641FA4"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3CBA4CAE" w14:textId="77777777" w:rsidR="00641FA4" w:rsidRDefault="00641FA4"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29ABE173" w14:textId="77777777" w:rsidR="00641FA4" w:rsidRDefault="00641FA4"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6812CB23" w14:textId="77777777" w:rsidR="00641FA4" w:rsidRDefault="00641FA4"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713C051C" w14:textId="144B7A6E" w:rsidR="00F604AC" w:rsidRDefault="00F604AC" w:rsidP="00F604AC">
      <w:pPr>
        <w:widowControl w:val="0"/>
        <w:tabs>
          <w:tab w:val="left" w:pos="851"/>
        </w:tabs>
        <w:autoSpaceDE w:val="0"/>
        <w:autoSpaceDN w:val="0"/>
        <w:adjustRightInd w:val="0"/>
        <w:rPr>
          <w:rFonts w:cs="Calibri"/>
          <w:lang w:eastAsia="fr-FR"/>
        </w:rPr>
      </w:pPr>
      <w:r>
        <w:rPr>
          <w:rFonts w:cs="Calibri"/>
          <w:b/>
          <w:bCs/>
          <w:color w:val="538135" w:themeColor="accent6" w:themeShade="BF"/>
          <w:sz w:val="24"/>
          <w:szCs w:val="24"/>
          <w:lang w:eastAsia="fr-FR"/>
        </w:rPr>
        <w:t xml:space="preserve">CONVENTION CDG 35 – Risque </w:t>
      </w:r>
      <w:r>
        <w:rPr>
          <w:rFonts w:cs="Calibri"/>
          <w:b/>
          <w:bCs/>
          <w:color w:val="538135" w:themeColor="accent6" w:themeShade="BF"/>
          <w:sz w:val="24"/>
          <w:szCs w:val="24"/>
          <w:lang w:eastAsia="fr-FR"/>
        </w:rPr>
        <w:t>SANTE</w:t>
      </w:r>
    </w:p>
    <w:p w14:paraId="1A0EE265"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28467EBB" w14:textId="77777777" w:rsidR="00AD759A" w:rsidRDefault="00AD759A" w:rsidP="00F42706">
      <w:pPr>
        <w:widowControl w:val="0"/>
        <w:tabs>
          <w:tab w:val="left" w:pos="851"/>
        </w:tabs>
        <w:autoSpaceDE w:val="0"/>
        <w:autoSpaceDN w:val="0"/>
        <w:adjustRightInd w:val="0"/>
        <w:spacing w:after="0"/>
        <w:rPr>
          <w:rFonts w:cs="Calibri"/>
          <w:b/>
          <w:bCs/>
          <w:color w:val="538135" w:themeColor="accent6" w:themeShade="BF"/>
          <w:lang w:eastAsia="fr-FR"/>
        </w:rPr>
      </w:pPr>
    </w:p>
    <w:p w14:paraId="34F876E5" w14:textId="77777777" w:rsidR="00AD759A" w:rsidRPr="00BF7CB4" w:rsidRDefault="00AD759A" w:rsidP="00AD759A">
      <w:pPr>
        <w:widowControl w:val="0"/>
        <w:tabs>
          <w:tab w:val="left" w:pos="851"/>
        </w:tabs>
        <w:autoSpaceDE w:val="0"/>
        <w:autoSpaceDN w:val="0"/>
        <w:adjustRightInd w:val="0"/>
        <w:jc w:val="center"/>
        <w:rPr>
          <w:rFonts w:ascii="Trebuchet MS" w:hAnsi="Trebuchet MS" w:cs="Calibri"/>
          <w:b/>
          <w:bCs/>
          <w:sz w:val="20"/>
          <w:szCs w:val="20"/>
          <w:lang w:eastAsia="fr-FR"/>
        </w:rPr>
      </w:pPr>
      <w:r w:rsidRPr="00BF7CB4">
        <w:rPr>
          <w:rFonts w:ascii="Trebuchet MS" w:hAnsi="Trebuchet MS" w:cs="Calibri"/>
          <w:b/>
          <w:bCs/>
          <w:sz w:val="20"/>
          <w:szCs w:val="20"/>
          <w:lang w:eastAsia="fr-FR"/>
        </w:rPr>
        <w:t xml:space="preserve">ADHESION A LA CONVENTION DE PARTICIPATION </w:t>
      </w:r>
      <w:r>
        <w:rPr>
          <w:rFonts w:ascii="Trebuchet MS" w:hAnsi="Trebuchet MS" w:cs="Calibri"/>
          <w:b/>
          <w:bCs/>
          <w:sz w:val="20"/>
          <w:szCs w:val="20"/>
          <w:lang w:eastAsia="fr-FR"/>
        </w:rPr>
        <w:t xml:space="preserve">RISQUE </w:t>
      </w:r>
      <w:r w:rsidRPr="00AD759A">
        <w:rPr>
          <w:rFonts w:ascii="Trebuchet MS" w:hAnsi="Trebuchet MS" w:cs="Calibri"/>
          <w:b/>
          <w:bCs/>
          <w:color w:val="C00000"/>
          <w:sz w:val="20"/>
          <w:szCs w:val="20"/>
          <w:lang w:eastAsia="fr-FR"/>
        </w:rPr>
        <w:t>SANTE</w:t>
      </w:r>
      <w:r w:rsidRPr="00BF7CB4">
        <w:rPr>
          <w:rFonts w:ascii="Trebuchet MS" w:hAnsi="Trebuchet MS" w:cs="Calibri"/>
          <w:b/>
          <w:bCs/>
          <w:sz w:val="20"/>
          <w:szCs w:val="20"/>
          <w:lang w:eastAsia="fr-FR"/>
        </w:rPr>
        <w:t xml:space="preserve"> DU CDG</w:t>
      </w:r>
      <w:r>
        <w:rPr>
          <w:rFonts w:ascii="Trebuchet MS" w:hAnsi="Trebuchet MS" w:cs="Calibri"/>
          <w:b/>
          <w:bCs/>
          <w:sz w:val="20"/>
          <w:szCs w:val="20"/>
          <w:lang w:eastAsia="fr-FR"/>
        </w:rPr>
        <w:t xml:space="preserve"> D’ILLE ET VILAINE</w:t>
      </w:r>
    </w:p>
    <w:p w14:paraId="3AF5F387" w14:textId="77777777" w:rsidR="00AD759A" w:rsidRPr="00BF7CB4" w:rsidRDefault="00AD759A" w:rsidP="00641FA4">
      <w:pPr>
        <w:widowControl w:val="0"/>
        <w:tabs>
          <w:tab w:val="left" w:pos="851"/>
        </w:tabs>
        <w:autoSpaceDE w:val="0"/>
        <w:autoSpaceDN w:val="0"/>
        <w:adjustRightInd w:val="0"/>
        <w:spacing w:after="0"/>
        <w:rPr>
          <w:rFonts w:ascii="Trebuchet MS" w:hAnsi="Trebuchet MS" w:cs="Calibri"/>
          <w:sz w:val="20"/>
          <w:szCs w:val="20"/>
          <w:lang w:eastAsia="fr-FR"/>
        </w:rPr>
      </w:pPr>
    </w:p>
    <w:p w14:paraId="088C4EB3" w14:textId="77777777" w:rsidR="00AD759A" w:rsidRPr="00BF7CB4" w:rsidRDefault="00AD759A" w:rsidP="00AD759A">
      <w:pPr>
        <w:widowControl w:val="0"/>
        <w:tabs>
          <w:tab w:val="left" w:pos="851"/>
        </w:tabs>
        <w:autoSpaceDE w:val="0"/>
        <w:autoSpaceDN w:val="0"/>
        <w:adjustRightInd w:val="0"/>
        <w:rPr>
          <w:rFonts w:ascii="Trebuchet MS" w:hAnsi="Trebuchet MS" w:cs="Calibri"/>
          <w:sz w:val="20"/>
          <w:szCs w:val="20"/>
          <w:lang w:eastAsia="fr-FR"/>
        </w:rPr>
      </w:pPr>
      <w:r w:rsidRPr="00BF7CB4">
        <w:rPr>
          <w:rFonts w:ascii="Trebuchet MS" w:hAnsi="Trebuchet MS" w:cs="Calibri"/>
          <w:sz w:val="20"/>
          <w:szCs w:val="20"/>
          <w:lang w:eastAsia="fr-FR"/>
        </w:rPr>
        <w:t xml:space="preserve">Vu le </w:t>
      </w:r>
      <w:r>
        <w:rPr>
          <w:rFonts w:ascii="Trebuchet MS" w:hAnsi="Trebuchet MS" w:cs="Calibri"/>
          <w:sz w:val="20"/>
          <w:szCs w:val="20"/>
          <w:lang w:eastAsia="fr-FR"/>
        </w:rPr>
        <w:t>C</w:t>
      </w:r>
      <w:r w:rsidRPr="00BF7CB4">
        <w:rPr>
          <w:rFonts w:ascii="Trebuchet MS" w:hAnsi="Trebuchet MS" w:cs="Calibri"/>
          <w:sz w:val="20"/>
          <w:szCs w:val="20"/>
          <w:lang w:eastAsia="fr-FR"/>
        </w:rPr>
        <w:t xml:space="preserve">ode </w:t>
      </w:r>
      <w:r>
        <w:rPr>
          <w:rFonts w:ascii="Trebuchet MS" w:hAnsi="Trebuchet MS" w:cs="Calibri"/>
          <w:sz w:val="20"/>
          <w:szCs w:val="20"/>
          <w:lang w:eastAsia="fr-FR"/>
        </w:rPr>
        <w:t>G</w:t>
      </w:r>
      <w:r w:rsidRPr="00BF7CB4">
        <w:rPr>
          <w:rFonts w:ascii="Trebuchet MS" w:hAnsi="Trebuchet MS" w:cs="Calibri"/>
          <w:sz w:val="20"/>
          <w:szCs w:val="20"/>
          <w:lang w:eastAsia="fr-FR"/>
        </w:rPr>
        <w:t xml:space="preserve">énéral de la </w:t>
      </w:r>
      <w:r>
        <w:rPr>
          <w:rFonts w:ascii="Trebuchet MS" w:hAnsi="Trebuchet MS" w:cs="Calibri"/>
          <w:sz w:val="20"/>
          <w:szCs w:val="20"/>
          <w:lang w:eastAsia="fr-FR"/>
        </w:rPr>
        <w:t>F</w:t>
      </w:r>
      <w:r w:rsidRPr="00BF7CB4">
        <w:rPr>
          <w:rFonts w:ascii="Trebuchet MS" w:hAnsi="Trebuchet MS" w:cs="Calibri"/>
          <w:sz w:val="20"/>
          <w:szCs w:val="20"/>
          <w:lang w:eastAsia="fr-FR"/>
        </w:rPr>
        <w:t xml:space="preserve">onction </w:t>
      </w:r>
      <w:r>
        <w:rPr>
          <w:rFonts w:ascii="Trebuchet MS" w:hAnsi="Trebuchet MS" w:cs="Calibri"/>
          <w:sz w:val="20"/>
          <w:szCs w:val="20"/>
          <w:lang w:eastAsia="fr-FR"/>
        </w:rPr>
        <w:t>P</w:t>
      </w:r>
      <w:r w:rsidRPr="00BF7CB4">
        <w:rPr>
          <w:rFonts w:ascii="Trebuchet MS" w:hAnsi="Trebuchet MS" w:cs="Calibri"/>
          <w:sz w:val="20"/>
          <w:szCs w:val="20"/>
          <w:lang w:eastAsia="fr-FR"/>
        </w:rPr>
        <w:t>ublique et notamment ses articles L827-1 à L827-12,</w:t>
      </w:r>
    </w:p>
    <w:p w14:paraId="5313BE90" w14:textId="77777777" w:rsidR="00AD759A" w:rsidRPr="00BF7CB4" w:rsidRDefault="00AD759A" w:rsidP="00641FA4">
      <w:pPr>
        <w:widowControl w:val="0"/>
        <w:tabs>
          <w:tab w:val="left" w:pos="851"/>
        </w:tabs>
        <w:autoSpaceDE w:val="0"/>
        <w:autoSpaceDN w:val="0"/>
        <w:adjustRightInd w:val="0"/>
        <w:jc w:val="both"/>
        <w:rPr>
          <w:rFonts w:ascii="Trebuchet MS" w:hAnsi="Trebuchet MS" w:cs="Calibri"/>
          <w:sz w:val="20"/>
          <w:szCs w:val="20"/>
          <w:lang w:eastAsia="fr-FR"/>
        </w:rPr>
      </w:pPr>
      <w:r w:rsidRPr="00BF7CB4">
        <w:rPr>
          <w:rFonts w:ascii="Trebuchet MS" w:hAnsi="Trebuchet MS" w:cs="Calibri"/>
          <w:sz w:val="20"/>
          <w:szCs w:val="20"/>
          <w:lang w:eastAsia="fr-FR"/>
        </w:rPr>
        <w:t>Vu le décret n</w:t>
      </w:r>
      <w:r>
        <w:rPr>
          <w:rFonts w:ascii="Trebuchet MS" w:hAnsi="Trebuchet MS" w:cs="Calibri"/>
          <w:sz w:val="20"/>
          <w:szCs w:val="20"/>
          <w:lang w:eastAsia="fr-FR"/>
        </w:rPr>
        <w:t>°</w:t>
      </w:r>
      <w:r w:rsidRPr="00BF7CB4">
        <w:rPr>
          <w:rFonts w:ascii="Trebuchet MS" w:hAnsi="Trebuchet MS" w:cs="Calibri"/>
          <w:sz w:val="20"/>
          <w:szCs w:val="20"/>
          <w:lang w:eastAsia="fr-FR"/>
        </w:rPr>
        <w:t xml:space="preserve">2011-1474 du 8 novembre 2011 relatif à la participation des collectivités territoriales et de leurs établissements publics au financement de la protection sociale complémentaire de leurs agents et les 4 arrêtés d’application du 8 novembre 2011, </w:t>
      </w:r>
    </w:p>
    <w:p w14:paraId="228F2F44" w14:textId="77777777" w:rsidR="00AD759A" w:rsidRPr="00BF7CB4" w:rsidRDefault="00AD759A" w:rsidP="00641FA4">
      <w:pPr>
        <w:widowControl w:val="0"/>
        <w:tabs>
          <w:tab w:val="left" w:pos="851"/>
        </w:tabs>
        <w:autoSpaceDE w:val="0"/>
        <w:autoSpaceDN w:val="0"/>
        <w:adjustRightInd w:val="0"/>
        <w:jc w:val="both"/>
        <w:rPr>
          <w:rFonts w:ascii="Trebuchet MS" w:hAnsi="Trebuchet MS" w:cs="Calibri"/>
          <w:sz w:val="20"/>
          <w:szCs w:val="20"/>
          <w:lang w:eastAsia="fr-FR"/>
        </w:rPr>
      </w:pPr>
      <w:r w:rsidRPr="00BF7CB4">
        <w:rPr>
          <w:rFonts w:ascii="Trebuchet MS" w:hAnsi="Trebuchet MS" w:cs="Calibri"/>
          <w:sz w:val="20"/>
          <w:szCs w:val="20"/>
          <w:lang w:eastAsia="fr-FR"/>
        </w:rPr>
        <w:t>Vu le décret n°2022-581 du 20 avril 2022 relatif aux garanties de protection sociale complémentaire et à la participation obligatoire des collectivités territoriales et de leurs établissements publics à leur financement,</w:t>
      </w:r>
    </w:p>
    <w:p w14:paraId="42558622" w14:textId="77777777" w:rsidR="00AD759A" w:rsidRPr="00BF7CB4" w:rsidRDefault="00AD759A" w:rsidP="00641FA4">
      <w:pPr>
        <w:widowControl w:val="0"/>
        <w:tabs>
          <w:tab w:val="left" w:pos="851"/>
        </w:tabs>
        <w:autoSpaceDE w:val="0"/>
        <w:autoSpaceDN w:val="0"/>
        <w:adjustRightInd w:val="0"/>
        <w:jc w:val="both"/>
        <w:rPr>
          <w:rFonts w:ascii="Trebuchet MS" w:hAnsi="Trebuchet MS" w:cs="Calibri"/>
          <w:sz w:val="20"/>
          <w:szCs w:val="20"/>
          <w:lang w:eastAsia="fr-FR"/>
        </w:rPr>
      </w:pPr>
      <w:r w:rsidRPr="00BF7CB4">
        <w:rPr>
          <w:rFonts w:ascii="Trebuchet MS" w:hAnsi="Trebuchet MS" w:cs="Calibri"/>
          <w:sz w:val="20"/>
          <w:szCs w:val="20"/>
          <w:lang w:eastAsia="fr-FR"/>
        </w:rPr>
        <w:t>Vu la délibération du Centre de Gestion d’Ille-et-Vilaine n°2025-</w:t>
      </w:r>
      <w:r>
        <w:rPr>
          <w:rFonts w:ascii="Trebuchet MS" w:hAnsi="Trebuchet MS" w:cs="Calibri"/>
          <w:sz w:val="20"/>
          <w:szCs w:val="20"/>
          <w:lang w:eastAsia="fr-FR"/>
        </w:rPr>
        <w:t>46</w:t>
      </w:r>
      <w:r w:rsidRPr="00BF7CB4">
        <w:rPr>
          <w:rFonts w:ascii="Trebuchet MS" w:hAnsi="Trebuchet MS" w:cs="Calibri"/>
          <w:sz w:val="20"/>
          <w:szCs w:val="20"/>
          <w:lang w:eastAsia="fr-FR"/>
        </w:rPr>
        <w:t xml:space="preserve"> en date </w:t>
      </w:r>
      <w:r w:rsidRPr="00AD4AA5">
        <w:rPr>
          <w:rFonts w:ascii="Trebuchet MS" w:hAnsi="Trebuchet MS" w:cs="Calibri"/>
          <w:sz w:val="20"/>
          <w:szCs w:val="20"/>
          <w:lang w:eastAsia="fr-FR"/>
        </w:rPr>
        <w:t xml:space="preserve">du </w:t>
      </w:r>
      <w:r>
        <w:rPr>
          <w:rFonts w:ascii="Trebuchet MS" w:hAnsi="Trebuchet MS" w:cs="Calibri"/>
          <w:sz w:val="20"/>
          <w:szCs w:val="20"/>
          <w:lang w:eastAsia="fr-FR"/>
        </w:rPr>
        <w:t>3 avril 2025</w:t>
      </w:r>
      <w:r w:rsidRPr="00BF7CB4">
        <w:rPr>
          <w:rFonts w:ascii="Trebuchet MS" w:hAnsi="Trebuchet MS" w:cs="Calibri"/>
          <w:sz w:val="20"/>
          <w:szCs w:val="20"/>
          <w:lang w:eastAsia="fr-FR"/>
        </w:rPr>
        <w:t xml:space="preserve"> autorisant la Présidente du Centre de Gestion d’Ille-et-Vilaine a lancé un appel public à concurrence en vue de conclure une convention de participation départementale à adhésion facultative des collectivités et des agents – risque </w:t>
      </w:r>
      <w:r>
        <w:rPr>
          <w:rFonts w:ascii="Trebuchet MS" w:hAnsi="Trebuchet MS" w:cs="Calibri"/>
          <w:sz w:val="20"/>
          <w:szCs w:val="20"/>
          <w:lang w:eastAsia="fr-FR"/>
        </w:rPr>
        <w:t>santé</w:t>
      </w:r>
      <w:r w:rsidRPr="00BF7CB4">
        <w:rPr>
          <w:rFonts w:ascii="Trebuchet MS" w:hAnsi="Trebuchet MS" w:cs="Calibri"/>
          <w:sz w:val="20"/>
          <w:szCs w:val="20"/>
          <w:lang w:eastAsia="fr-FR"/>
        </w:rPr>
        <w:t>,</w:t>
      </w:r>
    </w:p>
    <w:p w14:paraId="4B8B4124" w14:textId="77777777" w:rsidR="00AD759A" w:rsidRPr="00BF7CB4" w:rsidRDefault="00AD759A" w:rsidP="00641FA4">
      <w:pPr>
        <w:widowControl w:val="0"/>
        <w:tabs>
          <w:tab w:val="left" w:pos="851"/>
        </w:tabs>
        <w:autoSpaceDE w:val="0"/>
        <w:autoSpaceDN w:val="0"/>
        <w:adjustRightInd w:val="0"/>
        <w:jc w:val="both"/>
        <w:rPr>
          <w:rFonts w:ascii="Trebuchet MS" w:hAnsi="Trebuchet MS" w:cs="Calibri"/>
          <w:sz w:val="20"/>
          <w:szCs w:val="20"/>
          <w:lang w:eastAsia="fr-FR"/>
        </w:rPr>
      </w:pPr>
      <w:r w:rsidRPr="00BF7CB4">
        <w:rPr>
          <w:rFonts w:ascii="Trebuchet MS" w:hAnsi="Trebuchet MS" w:cs="Calibri"/>
          <w:sz w:val="20"/>
          <w:szCs w:val="20"/>
          <w:lang w:eastAsia="fr-FR"/>
        </w:rPr>
        <w:t>Vu la délibération du Centre de Gestion d’Ille-et-Vilaine n°2025-64 en date du 3 juillet 2025 portant acte du choix de l’organisme assureur retenu pour la conclusion de la convention de participation et autorisant la Présidente du Centre de Gestion d’Ille-et-Vilaine à signer tous les documents afférents à cette consultation dont la convention de participation,</w:t>
      </w:r>
    </w:p>
    <w:p w14:paraId="424F4F73" w14:textId="77777777" w:rsidR="00AD759A" w:rsidRPr="00BF7CB4" w:rsidRDefault="00AD759A" w:rsidP="00641FA4">
      <w:pPr>
        <w:widowControl w:val="0"/>
        <w:tabs>
          <w:tab w:val="left" w:pos="851"/>
        </w:tabs>
        <w:autoSpaceDE w:val="0"/>
        <w:autoSpaceDN w:val="0"/>
        <w:adjustRightInd w:val="0"/>
        <w:jc w:val="both"/>
        <w:rPr>
          <w:rFonts w:ascii="Trebuchet MS" w:hAnsi="Trebuchet MS" w:cs="Calibri"/>
          <w:sz w:val="20"/>
          <w:szCs w:val="20"/>
          <w:lang w:eastAsia="fr-FR"/>
        </w:rPr>
      </w:pPr>
      <w:r w:rsidRPr="00BF7CB4">
        <w:rPr>
          <w:rFonts w:ascii="Trebuchet MS" w:hAnsi="Trebuchet MS" w:cs="Calibri"/>
          <w:sz w:val="20"/>
          <w:szCs w:val="20"/>
          <w:lang w:eastAsia="fr-FR"/>
        </w:rPr>
        <w:t xml:space="preserve">Vu la convention de participation signée entre le Centre de Gestion d’Ille-et-Vilaine et MUTAME et Plus en date </w:t>
      </w:r>
      <w:r w:rsidRPr="00120C74">
        <w:rPr>
          <w:rFonts w:ascii="Trebuchet MS" w:hAnsi="Trebuchet MS" w:cs="Calibri"/>
          <w:sz w:val="20"/>
          <w:szCs w:val="20"/>
          <w:lang w:eastAsia="fr-FR"/>
        </w:rPr>
        <w:t>du 28 juillet 2025,</w:t>
      </w:r>
    </w:p>
    <w:p w14:paraId="7D436A7C" w14:textId="77777777" w:rsidR="00AD759A" w:rsidRPr="00BF7CB4" w:rsidRDefault="00AD759A" w:rsidP="00641FA4">
      <w:pPr>
        <w:jc w:val="both"/>
        <w:rPr>
          <w:rFonts w:ascii="Trebuchet MS" w:hAnsi="Trebuchet MS"/>
          <w:color w:val="FF0000"/>
          <w:sz w:val="20"/>
          <w:szCs w:val="20"/>
        </w:rPr>
      </w:pPr>
      <w:r w:rsidRPr="00BF7CB4">
        <w:rPr>
          <w:rFonts w:ascii="Trebuchet MS" w:hAnsi="Trebuchet MS"/>
          <w:sz w:val="20"/>
          <w:szCs w:val="20"/>
        </w:rPr>
        <w:t xml:space="preserve">Vu l’avis du Comité </w:t>
      </w:r>
      <w:r>
        <w:rPr>
          <w:rFonts w:ascii="Trebuchet MS" w:hAnsi="Trebuchet MS"/>
          <w:sz w:val="20"/>
          <w:szCs w:val="20"/>
        </w:rPr>
        <w:t>S</w:t>
      </w:r>
      <w:r w:rsidRPr="00BF7CB4">
        <w:rPr>
          <w:rFonts w:ascii="Trebuchet MS" w:hAnsi="Trebuchet MS"/>
          <w:sz w:val="20"/>
          <w:szCs w:val="20"/>
        </w:rPr>
        <w:t xml:space="preserve">ocial </w:t>
      </w:r>
      <w:r>
        <w:rPr>
          <w:rFonts w:ascii="Trebuchet MS" w:hAnsi="Trebuchet MS"/>
          <w:sz w:val="20"/>
          <w:szCs w:val="20"/>
        </w:rPr>
        <w:t>T</w:t>
      </w:r>
      <w:r w:rsidRPr="00BF7CB4">
        <w:rPr>
          <w:rFonts w:ascii="Trebuchet MS" w:hAnsi="Trebuchet MS"/>
          <w:sz w:val="20"/>
          <w:szCs w:val="20"/>
        </w:rPr>
        <w:t>erritorial départemental (avis favorable le 26/06/</w:t>
      </w:r>
      <w:proofErr w:type="gramStart"/>
      <w:r w:rsidRPr="00BF7CB4">
        <w:rPr>
          <w:rFonts w:ascii="Trebuchet MS" w:hAnsi="Trebuchet MS"/>
          <w:sz w:val="20"/>
          <w:szCs w:val="20"/>
        </w:rPr>
        <w:t>2025)/</w:t>
      </w:r>
      <w:proofErr w:type="gramEnd"/>
      <w:r w:rsidRPr="00BF7CB4">
        <w:rPr>
          <w:rFonts w:ascii="Trebuchet MS" w:hAnsi="Trebuchet MS"/>
          <w:sz w:val="20"/>
          <w:szCs w:val="20"/>
        </w:rPr>
        <w:t xml:space="preserve">local en date du </w:t>
      </w:r>
      <w:r w:rsidRPr="00BF7CB4">
        <w:rPr>
          <w:rFonts w:ascii="Trebuchet MS" w:hAnsi="Trebuchet MS"/>
          <w:color w:val="FF0000"/>
          <w:sz w:val="20"/>
          <w:szCs w:val="20"/>
        </w:rPr>
        <w:t>XX/MM/AA</w:t>
      </w:r>
      <w:r>
        <w:rPr>
          <w:rFonts w:ascii="Trebuchet MS" w:hAnsi="Trebuchet MS"/>
          <w:color w:val="FF0000"/>
          <w:sz w:val="20"/>
          <w:szCs w:val="20"/>
        </w:rPr>
        <w:t xml:space="preserve"> (à compléter si CST local)</w:t>
      </w:r>
      <w:r w:rsidRPr="00BF7CB4">
        <w:rPr>
          <w:rFonts w:ascii="Trebuchet MS" w:hAnsi="Trebuchet MS"/>
          <w:color w:val="FF0000"/>
          <w:sz w:val="20"/>
          <w:szCs w:val="20"/>
        </w:rPr>
        <w:t>,</w:t>
      </w:r>
    </w:p>
    <w:p w14:paraId="1E5920D8" w14:textId="77777777" w:rsidR="00AD759A" w:rsidRPr="00BF7CB4" w:rsidRDefault="00AD759A" w:rsidP="00641FA4">
      <w:pPr>
        <w:spacing w:after="0"/>
        <w:rPr>
          <w:rFonts w:ascii="Trebuchet MS" w:hAnsi="Trebuchet MS"/>
          <w:sz w:val="20"/>
          <w:szCs w:val="20"/>
        </w:rPr>
      </w:pPr>
    </w:p>
    <w:p w14:paraId="5C4DB371" w14:textId="77777777" w:rsidR="00AD759A" w:rsidRPr="00032A4D" w:rsidRDefault="00AD759A" w:rsidP="00AD759A">
      <w:pPr>
        <w:jc w:val="center"/>
        <w:rPr>
          <w:rFonts w:ascii="Trebuchet MS" w:hAnsi="Trebuchet MS"/>
          <w:sz w:val="20"/>
          <w:szCs w:val="20"/>
        </w:rPr>
      </w:pPr>
      <w:r w:rsidRPr="00F604AC">
        <w:rPr>
          <w:rFonts w:ascii="Trebuchet MS" w:hAnsi="Trebuchet MS"/>
          <w:sz w:val="20"/>
          <w:szCs w:val="20"/>
          <w:u w:val="single"/>
        </w:rPr>
        <w:t>Exposé</w:t>
      </w:r>
      <w:r w:rsidRPr="00032A4D">
        <w:rPr>
          <w:rFonts w:ascii="Trebuchet MS" w:hAnsi="Trebuchet MS"/>
          <w:sz w:val="20"/>
          <w:szCs w:val="20"/>
        </w:rPr>
        <w:t> :</w:t>
      </w:r>
    </w:p>
    <w:p w14:paraId="464333B2" w14:textId="77777777" w:rsidR="00AD759A" w:rsidRPr="00BF7CB4" w:rsidRDefault="00AD759A" w:rsidP="00AD759A">
      <w:pPr>
        <w:rPr>
          <w:rFonts w:ascii="Trebuchet MS" w:hAnsi="Trebuchet MS" w:cs="Calibri"/>
          <w:sz w:val="20"/>
          <w:szCs w:val="20"/>
          <w:lang w:eastAsia="fr-FR"/>
        </w:rPr>
      </w:pPr>
      <w:r w:rsidRPr="00BF7CB4">
        <w:rPr>
          <w:rFonts w:ascii="Trebuchet MS" w:hAnsi="Trebuchet MS" w:cs="Calibri"/>
          <w:sz w:val="20"/>
          <w:szCs w:val="20"/>
          <w:lang w:eastAsia="fr-FR"/>
        </w:rPr>
        <w:t>Le Centre de Gestion d’Ille-et-Vilaine a procédé, au titre de son obligation (article L827-7 du Code Général de la Fonction Publique), au lancement d’un appel à concurrence régi par les dispositions du décret n°2011-1474 du 8 novembre 2011 en vue de conclure une convention de participation et de son contrat collectif à adhésion facultative des employeurs de son ressort et des agents pour le risque santé.</w:t>
      </w:r>
    </w:p>
    <w:p w14:paraId="2A2BC6A6" w14:textId="77777777" w:rsidR="00AD759A" w:rsidRPr="00BF7CB4" w:rsidRDefault="00AD759A" w:rsidP="00AD759A">
      <w:pPr>
        <w:widowControl w:val="0"/>
        <w:tabs>
          <w:tab w:val="left" w:pos="851"/>
        </w:tabs>
        <w:autoSpaceDE w:val="0"/>
        <w:autoSpaceDN w:val="0"/>
        <w:adjustRightInd w:val="0"/>
        <w:rPr>
          <w:rFonts w:ascii="Trebuchet MS" w:hAnsi="Trebuchet MS" w:cs="Calibri"/>
          <w:sz w:val="20"/>
          <w:szCs w:val="20"/>
          <w:lang w:eastAsia="fr-FR"/>
        </w:rPr>
      </w:pPr>
      <w:r w:rsidRPr="00BF7CB4">
        <w:rPr>
          <w:rFonts w:ascii="Trebuchet MS" w:hAnsi="Trebuchet MS" w:cs="Calibri"/>
          <w:sz w:val="20"/>
          <w:szCs w:val="20"/>
          <w:lang w:eastAsia="fr-FR"/>
        </w:rPr>
        <w:t xml:space="preserve">A l’issue de cette procédure, le CDG 35 a souscrit le </w:t>
      </w:r>
      <w:r>
        <w:rPr>
          <w:rFonts w:ascii="Trebuchet MS" w:hAnsi="Trebuchet MS" w:cs="Calibri"/>
          <w:sz w:val="20"/>
          <w:szCs w:val="20"/>
          <w:lang w:eastAsia="fr-FR"/>
        </w:rPr>
        <w:t>28</w:t>
      </w:r>
      <w:r w:rsidRPr="00BF7CB4">
        <w:rPr>
          <w:rFonts w:ascii="Trebuchet MS" w:hAnsi="Trebuchet MS" w:cs="Calibri"/>
          <w:sz w:val="20"/>
          <w:szCs w:val="20"/>
          <w:lang w:eastAsia="fr-FR"/>
        </w:rPr>
        <w:t xml:space="preserve"> </w:t>
      </w:r>
      <w:r w:rsidRPr="00120C74">
        <w:rPr>
          <w:rFonts w:ascii="Trebuchet MS" w:hAnsi="Trebuchet MS" w:cs="Calibri"/>
          <w:sz w:val="20"/>
          <w:szCs w:val="20"/>
          <w:lang w:eastAsia="fr-FR"/>
        </w:rPr>
        <w:t>juillet 2025</w:t>
      </w:r>
      <w:r w:rsidRPr="00BF7CB4">
        <w:rPr>
          <w:rFonts w:ascii="Trebuchet MS" w:hAnsi="Trebuchet MS" w:cs="Calibri"/>
          <w:sz w:val="20"/>
          <w:szCs w:val="20"/>
          <w:lang w:eastAsia="fr-FR"/>
        </w:rPr>
        <w:t xml:space="preserve"> une convention de participation pour le risque</w:t>
      </w:r>
      <w:proofErr w:type="gramStart"/>
      <w:r w:rsidRPr="00BF7CB4">
        <w:rPr>
          <w:rFonts w:ascii="Trebuchet MS" w:hAnsi="Trebuchet MS" w:cs="Calibri"/>
          <w:sz w:val="20"/>
          <w:szCs w:val="20"/>
          <w:lang w:eastAsia="fr-FR"/>
        </w:rPr>
        <w:t xml:space="preserve"> «Santé</w:t>
      </w:r>
      <w:proofErr w:type="gramEnd"/>
      <w:r w:rsidRPr="00BF7CB4">
        <w:rPr>
          <w:rFonts w:ascii="Trebuchet MS" w:hAnsi="Trebuchet MS" w:cs="Calibri"/>
          <w:sz w:val="20"/>
          <w:szCs w:val="20"/>
          <w:lang w:eastAsia="fr-FR"/>
        </w:rPr>
        <w:t>» auprès de MUTAME et PLUS pour une durée de six (6) ans. Cette convention prend effet le 1er janvier 2026 pour se terminer le 31 décembre 2031.</w:t>
      </w:r>
    </w:p>
    <w:p w14:paraId="6C70A42C" w14:textId="77777777" w:rsidR="00AD759A" w:rsidRPr="00BF7CB4" w:rsidRDefault="00AD759A" w:rsidP="00AD759A">
      <w:pPr>
        <w:widowControl w:val="0"/>
        <w:tabs>
          <w:tab w:val="left" w:pos="851"/>
        </w:tabs>
        <w:autoSpaceDE w:val="0"/>
        <w:autoSpaceDN w:val="0"/>
        <w:adjustRightInd w:val="0"/>
        <w:rPr>
          <w:rFonts w:ascii="Trebuchet MS" w:hAnsi="Trebuchet MS" w:cs="Calibri"/>
          <w:sz w:val="20"/>
          <w:szCs w:val="20"/>
          <w:lang w:eastAsia="fr-FR"/>
        </w:rPr>
      </w:pPr>
    </w:p>
    <w:p w14:paraId="38570BF8" w14:textId="77777777" w:rsidR="00AD759A" w:rsidRPr="003C11CF" w:rsidRDefault="00AD759A" w:rsidP="00AD759A">
      <w:pPr>
        <w:jc w:val="center"/>
        <w:rPr>
          <w:rFonts w:ascii="Trebuchet MS" w:hAnsi="Trebuchet MS"/>
          <w:sz w:val="20"/>
          <w:szCs w:val="20"/>
        </w:rPr>
      </w:pPr>
      <w:r w:rsidRPr="00F604AC">
        <w:rPr>
          <w:rFonts w:ascii="Trebuchet MS" w:hAnsi="Trebuchet MS"/>
          <w:sz w:val="20"/>
          <w:szCs w:val="20"/>
          <w:u w:val="single"/>
        </w:rPr>
        <w:t>Délibération</w:t>
      </w:r>
      <w:r w:rsidRPr="003C11CF">
        <w:rPr>
          <w:rFonts w:ascii="Trebuchet MS" w:hAnsi="Trebuchet MS"/>
          <w:sz w:val="20"/>
          <w:szCs w:val="20"/>
        </w:rPr>
        <w:t> :</w:t>
      </w:r>
    </w:p>
    <w:p w14:paraId="1B72B173" w14:textId="77777777" w:rsidR="00AD759A" w:rsidRPr="00BF7CB4" w:rsidRDefault="00AD759A" w:rsidP="00AD759A">
      <w:pPr>
        <w:rPr>
          <w:rFonts w:ascii="Trebuchet MS" w:hAnsi="Trebuchet MS"/>
          <w:iCs/>
          <w:sz w:val="20"/>
          <w:szCs w:val="20"/>
          <w:lang w:eastAsia="fr-FR"/>
        </w:rPr>
      </w:pPr>
      <w:r w:rsidRPr="00BF7CB4">
        <w:rPr>
          <w:rFonts w:ascii="Trebuchet MS" w:hAnsi="Trebuchet MS"/>
          <w:iCs/>
          <w:sz w:val="20"/>
          <w:szCs w:val="20"/>
          <w:lang w:eastAsia="fr-FR"/>
        </w:rPr>
        <w:t>L’assemblée délibérante, après en avoir délibéré</w:t>
      </w:r>
      <w:r>
        <w:rPr>
          <w:rFonts w:ascii="Trebuchet MS" w:hAnsi="Trebuchet MS"/>
          <w:iCs/>
          <w:sz w:val="20"/>
          <w:szCs w:val="20"/>
          <w:lang w:eastAsia="fr-FR"/>
        </w:rPr>
        <w:t xml:space="preserve"> et pris connaissance de l’avis du CST</w:t>
      </w:r>
      <w:r w:rsidRPr="00BF7CB4">
        <w:rPr>
          <w:rFonts w:ascii="Trebuchet MS" w:hAnsi="Trebuchet MS"/>
          <w:iCs/>
          <w:sz w:val="20"/>
          <w:szCs w:val="20"/>
          <w:lang w:eastAsia="fr-FR"/>
        </w:rPr>
        <w:t>, décide :</w:t>
      </w:r>
    </w:p>
    <w:p w14:paraId="3169416C" w14:textId="77777777" w:rsidR="00AD759A" w:rsidRPr="000E1DFD" w:rsidRDefault="00AD759A" w:rsidP="00AD759A">
      <w:pPr>
        <w:pStyle w:val="Paragraphedeliste"/>
        <w:rPr>
          <w:rFonts w:ascii="Trebuchet MS" w:hAnsi="Trebuchet MS"/>
          <w:color w:val="FF0000"/>
          <w:sz w:val="20"/>
          <w:szCs w:val="20"/>
        </w:rPr>
      </w:pPr>
      <w:r>
        <w:rPr>
          <w:rFonts w:ascii="Trebuchet MS" w:hAnsi="Trebuchet MS"/>
          <w:sz w:val="20"/>
          <w:szCs w:val="20"/>
        </w:rPr>
        <w:t xml:space="preserve">- </w:t>
      </w:r>
      <w:r w:rsidRPr="00227705">
        <w:rPr>
          <w:rFonts w:ascii="Trebuchet MS" w:hAnsi="Trebuchet MS"/>
          <w:sz w:val="20"/>
          <w:szCs w:val="20"/>
        </w:rPr>
        <w:t xml:space="preserve">d’adhérer à la convention de participation </w:t>
      </w:r>
      <w:r>
        <w:rPr>
          <w:rFonts w:ascii="Trebuchet MS" w:hAnsi="Trebuchet MS"/>
          <w:sz w:val="20"/>
          <w:szCs w:val="20"/>
        </w:rPr>
        <w:t xml:space="preserve">et à son contrat collectif d’assurance associé souscrit par le CDG auprès de MUTAME et PLUS </w:t>
      </w:r>
      <w:r w:rsidRPr="00227705">
        <w:rPr>
          <w:rFonts w:ascii="Trebuchet MS" w:hAnsi="Trebuchet MS"/>
          <w:sz w:val="20"/>
          <w:szCs w:val="20"/>
        </w:rPr>
        <w:t xml:space="preserve">pour le risque « </w:t>
      </w:r>
      <w:r>
        <w:rPr>
          <w:rFonts w:ascii="Trebuchet MS" w:hAnsi="Trebuchet MS"/>
          <w:sz w:val="20"/>
          <w:szCs w:val="20"/>
        </w:rPr>
        <w:t>Santé</w:t>
      </w:r>
      <w:r w:rsidRPr="00227705">
        <w:rPr>
          <w:rFonts w:ascii="Trebuchet MS" w:hAnsi="Trebuchet MS"/>
          <w:sz w:val="20"/>
          <w:szCs w:val="20"/>
        </w:rPr>
        <w:t xml:space="preserve"> », à effet du 1</w:t>
      </w:r>
      <w:r w:rsidRPr="00227705">
        <w:rPr>
          <w:rFonts w:ascii="Trebuchet MS" w:hAnsi="Trebuchet MS"/>
          <w:sz w:val="20"/>
          <w:szCs w:val="20"/>
          <w:vertAlign w:val="superscript"/>
        </w:rPr>
        <w:t>er</w:t>
      </w:r>
      <w:r w:rsidRPr="00227705">
        <w:rPr>
          <w:rFonts w:ascii="Trebuchet MS" w:hAnsi="Trebuchet MS"/>
          <w:sz w:val="20"/>
          <w:szCs w:val="20"/>
        </w:rPr>
        <w:t xml:space="preserve"> janvier </w:t>
      </w:r>
      <w:r w:rsidRPr="000E1DFD">
        <w:rPr>
          <w:rFonts w:ascii="Trebuchet MS" w:hAnsi="Trebuchet MS"/>
          <w:color w:val="FF0000"/>
          <w:sz w:val="20"/>
          <w:szCs w:val="20"/>
        </w:rPr>
        <w:t>XXXX</w:t>
      </w:r>
      <w:r>
        <w:rPr>
          <w:rFonts w:ascii="Trebuchet MS" w:hAnsi="Trebuchet MS"/>
          <w:color w:val="FF0000"/>
          <w:sz w:val="20"/>
          <w:szCs w:val="20"/>
        </w:rPr>
        <w:t xml:space="preserve"> (à compléter)</w:t>
      </w:r>
      <w:r w:rsidRPr="000E1DFD">
        <w:rPr>
          <w:rFonts w:ascii="Trebuchet MS" w:hAnsi="Trebuchet MS"/>
          <w:color w:val="FF0000"/>
          <w:sz w:val="20"/>
          <w:szCs w:val="20"/>
        </w:rPr>
        <w:t>,</w:t>
      </w:r>
    </w:p>
    <w:p w14:paraId="40B8D96C" w14:textId="77777777" w:rsidR="00AD759A" w:rsidRPr="00227705" w:rsidRDefault="00AD759A" w:rsidP="00AD759A">
      <w:pPr>
        <w:pStyle w:val="Paragraphedeliste"/>
        <w:rPr>
          <w:rFonts w:ascii="Trebuchet MS" w:hAnsi="Trebuchet MS"/>
          <w:sz w:val="20"/>
          <w:szCs w:val="20"/>
        </w:rPr>
      </w:pPr>
      <w:r>
        <w:rPr>
          <w:rFonts w:ascii="Trebuchet MS" w:hAnsi="Trebuchet MS"/>
          <w:sz w:val="20"/>
          <w:szCs w:val="20"/>
        </w:rPr>
        <w:t xml:space="preserve">- </w:t>
      </w:r>
      <w:r w:rsidRPr="00227705">
        <w:rPr>
          <w:rFonts w:ascii="Trebuchet MS" w:hAnsi="Trebuchet MS"/>
          <w:sz w:val="20"/>
          <w:szCs w:val="20"/>
        </w:rPr>
        <w:t xml:space="preserve">d’accorder </w:t>
      </w:r>
      <w:r>
        <w:rPr>
          <w:rFonts w:ascii="Trebuchet MS" w:hAnsi="Trebuchet MS"/>
          <w:sz w:val="20"/>
          <w:szCs w:val="20"/>
        </w:rPr>
        <w:t>une</w:t>
      </w:r>
      <w:r w:rsidRPr="00227705">
        <w:rPr>
          <w:rFonts w:ascii="Trebuchet MS" w:hAnsi="Trebuchet MS"/>
          <w:sz w:val="20"/>
          <w:szCs w:val="20"/>
        </w:rPr>
        <w:t xml:space="preserve"> participation financière aux fonctionnaires titulaires et stagiaires ainsi qu’aux agents contractuels de droit public et de droit privé de la collectivité ayant adhéré au contrat attaché à la convention de participation portant sur le risque</w:t>
      </w:r>
      <w:proofErr w:type="gramStart"/>
      <w:r w:rsidRPr="00227705">
        <w:rPr>
          <w:rFonts w:ascii="Trebuchet MS" w:hAnsi="Trebuchet MS"/>
          <w:sz w:val="20"/>
          <w:szCs w:val="20"/>
        </w:rPr>
        <w:t> «</w:t>
      </w:r>
      <w:r>
        <w:rPr>
          <w:rFonts w:ascii="Trebuchet MS" w:hAnsi="Trebuchet MS"/>
          <w:sz w:val="20"/>
          <w:szCs w:val="20"/>
        </w:rPr>
        <w:t>Santé</w:t>
      </w:r>
      <w:proofErr w:type="gramEnd"/>
      <w:r w:rsidRPr="00227705">
        <w:rPr>
          <w:rFonts w:ascii="Trebuchet MS" w:hAnsi="Trebuchet MS"/>
          <w:sz w:val="20"/>
          <w:szCs w:val="20"/>
        </w:rPr>
        <w:t>»,</w:t>
      </w:r>
    </w:p>
    <w:p w14:paraId="75DBBE77" w14:textId="77777777" w:rsidR="00AD759A" w:rsidRDefault="00AD759A" w:rsidP="00AD759A">
      <w:pPr>
        <w:pStyle w:val="Paragraphedeliste"/>
        <w:rPr>
          <w:rFonts w:ascii="Trebuchet MS" w:hAnsi="Trebuchet MS"/>
          <w:sz w:val="20"/>
          <w:szCs w:val="20"/>
        </w:rPr>
      </w:pPr>
      <w:r>
        <w:rPr>
          <w:rFonts w:ascii="Trebuchet MS" w:hAnsi="Trebuchet MS"/>
          <w:sz w:val="20"/>
          <w:szCs w:val="20"/>
        </w:rPr>
        <w:t xml:space="preserve">- </w:t>
      </w:r>
      <w:r w:rsidRPr="000E1DFD">
        <w:rPr>
          <w:rFonts w:ascii="Trebuchet MS" w:hAnsi="Trebuchet MS"/>
          <w:sz w:val="20"/>
          <w:szCs w:val="20"/>
        </w:rPr>
        <w:t xml:space="preserve">de fixer le niveau de participation </w:t>
      </w:r>
      <w:r>
        <w:rPr>
          <w:rFonts w:ascii="Trebuchet MS" w:hAnsi="Trebuchet MS"/>
          <w:sz w:val="20"/>
          <w:szCs w:val="20"/>
        </w:rPr>
        <w:t>mensuelle brute</w:t>
      </w:r>
      <w:r w:rsidRPr="000E1DFD">
        <w:rPr>
          <w:rFonts w:ascii="Trebuchet MS" w:hAnsi="Trebuchet MS"/>
          <w:sz w:val="20"/>
          <w:szCs w:val="20"/>
        </w:rPr>
        <w:t xml:space="preserve"> </w:t>
      </w:r>
      <w:r>
        <w:rPr>
          <w:rFonts w:ascii="Trebuchet MS" w:hAnsi="Trebuchet MS"/>
          <w:sz w:val="20"/>
          <w:szCs w:val="20"/>
        </w:rPr>
        <w:t>:</w:t>
      </w:r>
    </w:p>
    <w:p w14:paraId="0A26D97D" w14:textId="77777777" w:rsidR="00AD759A" w:rsidRDefault="00AD759A" w:rsidP="00AD759A">
      <w:pPr>
        <w:pStyle w:val="Paragraphedeliste"/>
        <w:rPr>
          <w:rFonts w:ascii="Trebuchet MS" w:hAnsi="Trebuchet MS"/>
          <w:sz w:val="20"/>
          <w:szCs w:val="20"/>
        </w:rPr>
      </w:pPr>
      <w:r>
        <w:rPr>
          <w:rFonts w:ascii="Trebuchet MS" w:hAnsi="Trebuchet MS"/>
          <w:sz w:val="20"/>
          <w:szCs w:val="20"/>
        </w:rPr>
        <w:tab/>
        <w:t>- en respectant le minimum prévu à l’article 5 du décret n°2022-581 du 20 avril 2022</w:t>
      </w:r>
    </w:p>
    <w:p w14:paraId="0F724670" w14:textId="77777777" w:rsidR="00AD759A" w:rsidRPr="0099747C" w:rsidRDefault="00AD759A" w:rsidP="00AD759A">
      <w:pPr>
        <w:pStyle w:val="Paragraphedeliste"/>
        <w:ind w:firstLine="696"/>
        <w:rPr>
          <w:rFonts w:ascii="Trebuchet MS" w:hAnsi="Trebuchet MS"/>
          <w:color w:val="FF0000"/>
          <w:sz w:val="20"/>
          <w:szCs w:val="20"/>
        </w:rPr>
      </w:pPr>
      <w:r>
        <w:rPr>
          <w:rFonts w:ascii="Trebuchet MS" w:hAnsi="Trebuchet MS"/>
          <w:sz w:val="20"/>
          <w:szCs w:val="20"/>
        </w:rPr>
        <w:t xml:space="preserve">- d’un montant forfaitaire par agent </w:t>
      </w:r>
      <w:r w:rsidRPr="000E1DFD">
        <w:rPr>
          <w:rFonts w:ascii="Trebuchet MS" w:hAnsi="Trebuchet MS"/>
          <w:sz w:val="20"/>
          <w:szCs w:val="20"/>
        </w:rPr>
        <w:t>de</w:t>
      </w:r>
      <w:r>
        <w:rPr>
          <w:rFonts w:ascii="Trebuchet MS" w:hAnsi="Trebuchet MS"/>
          <w:sz w:val="20"/>
          <w:szCs w:val="20"/>
        </w:rPr>
        <w:t xml:space="preserve"> </w:t>
      </w:r>
      <w:r w:rsidRPr="0099747C">
        <w:rPr>
          <w:rFonts w:ascii="Trebuchet MS" w:hAnsi="Trebuchet MS"/>
          <w:color w:val="FF0000"/>
          <w:sz w:val="20"/>
          <w:szCs w:val="20"/>
        </w:rPr>
        <w:t>XXXXX € (à compléter)</w:t>
      </w:r>
    </w:p>
    <w:p w14:paraId="2E04E8BE" w14:textId="77777777" w:rsidR="00AD759A" w:rsidRPr="00836C61" w:rsidRDefault="00AD759A" w:rsidP="00AD759A">
      <w:pPr>
        <w:pStyle w:val="Paragraphedeliste"/>
        <w:ind w:firstLine="696"/>
        <w:rPr>
          <w:rFonts w:ascii="Trebuchet MS" w:hAnsi="Trebuchet MS"/>
          <w:b/>
          <w:color w:val="FF0000"/>
          <w:sz w:val="20"/>
          <w:szCs w:val="20"/>
        </w:rPr>
      </w:pPr>
      <w:r>
        <w:rPr>
          <w:rFonts w:ascii="Trebuchet MS" w:hAnsi="Trebuchet MS"/>
          <w:sz w:val="20"/>
          <w:szCs w:val="20"/>
        </w:rPr>
        <w:t xml:space="preserve">Ou de montants modulés dans un but d’intérêt social </w:t>
      </w:r>
      <w:r w:rsidRPr="00836C61">
        <w:rPr>
          <w:rFonts w:ascii="Trebuchet MS" w:hAnsi="Trebuchet MS"/>
          <w:color w:val="FF0000"/>
          <w:sz w:val="20"/>
          <w:szCs w:val="20"/>
        </w:rPr>
        <w:t>………………………………</w:t>
      </w:r>
      <w:proofErr w:type="gramStart"/>
      <w:r w:rsidRPr="00836C61">
        <w:rPr>
          <w:rFonts w:ascii="Trebuchet MS" w:hAnsi="Trebuchet MS"/>
          <w:color w:val="FF0000"/>
          <w:sz w:val="20"/>
          <w:szCs w:val="20"/>
        </w:rPr>
        <w:t>…….</w:t>
      </w:r>
      <w:proofErr w:type="gramEnd"/>
      <w:r w:rsidRPr="00836C61">
        <w:rPr>
          <w:rFonts w:ascii="Trebuchet MS" w:hAnsi="Trebuchet MS"/>
          <w:color w:val="FF0000"/>
          <w:sz w:val="20"/>
          <w:szCs w:val="20"/>
        </w:rPr>
        <w:t>(à compléter).</w:t>
      </w:r>
    </w:p>
    <w:p w14:paraId="0D618164" w14:textId="77777777" w:rsidR="00AD759A" w:rsidRPr="00BF7CB4" w:rsidRDefault="00AD759A" w:rsidP="00AD759A">
      <w:pPr>
        <w:rPr>
          <w:rFonts w:ascii="Trebuchet MS" w:hAnsi="Trebuchet MS"/>
          <w:sz w:val="20"/>
          <w:szCs w:val="20"/>
        </w:rPr>
      </w:pPr>
    </w:p>
    <w:p w14:paraId="70AD8DED" w14:textId="77777777" w:rsidR="00AD759A" w:rsidRPr="00836C61" w:rsidRDefault="00AD759A" w:rsidP="00AD759A">
      <w:pPr>
        <w:pStyle w:val="Paragraphedeliste"/>
        <w:rPr>
          <w:rFonts w:ascii="Trebuchet MS" w:hAnsi="Trebuchet MS"/>
          <w:sz w:val="20"/>
          <w:szCs w:val="20"/>
        </w:rPr>
      </w:pPr>
      <w:r w:rsidRPr="00836C61">
        <w:rPr>
          <w:rFonts w:ascii="Trebuchet MS" w:hAnsi="Trebuchet MS"/>
          <w:sz w:val="20"/>
          <w:szCs w:val="20"/>
        </w:rPr>
        <w:t xml:space="preserve">- d’autoriser l’autorité territoriale à </w:t>
      </w:r>
      <w:r>
        <w:rPr>
          <w:rFonts w:ascii="Trebuchet MS" w:hAnsi="Trebuchet MS"/>
          <w:sz w:val="20"/>
          <w:szCs w:val="20"/>
        </w:rPr>
        <w:t>effectuer</w:t>
      </w:r>
      <w:r w:rsidRPr="00836C61">
        <w:rPr>
          <w:rFonts w:ascii="Trebuchet MS" w:hAnsi="Trebuchet MS"/>
          <w:sz w:val="20"/>
          <w:szCs w:val="20"/>
        </w:rPr>
        <w:t xml:space="preserve"> tout acte en découlant,</w:t>
      </w:r>
    </w:p>
    <w:p w14:paraId="10193225" w14:textId="21E1EFCF" w:rsidR="00AD759A" w:rsidRDefault="00AD759A" w:rsidP="00F604AC">
      <w:pPr>
        <w:pStyle w:val="Paragraphedeliste"/>
        <w:rPr>
          <w:rFonts w:cs="Calibri"/>
          <w:b/>
          <w:bCs/>
          <w:color w:val="538135" w:themeColor="accent6" w:themeShade="BF"/>
          <w:lang w:eastAsia="fr-FR"/>
        </w:rPr>
      </w:pPr>
      <w:r w:rsidRPr="00836C61">
        <w:rPr>
          <w:rFonts w:ascii="Trebuchet MS" w:hAnsi="Trebuchet MS"/>
          <w:sz w:val="20"/>
          <w:szCs w:val="20"/>
        </w:rPr>
        <w:t>- d’inscrire au budget les crédits nécessaires au versement de la participation financière de la collectivité à la couverture de la cotisation assurée par chaque agent.</w:t>
      </w:r>
    </w:p>
    <w:p w14:paraId="638975BC" w14:textId="02578975" w:rsidR="00F42706" w:rsidRPr="00F604AC" w:rsidRDefault="00F42706" w:rsidP="00F42706">
      <w:pPr>
        <w:widowControl w:val="0"/>
        <w:tabs>
          <w:tab w:val="left" w:pos="851"/>
        </w:tabs>
        <w:autoSpaceDE w:val="0"/>
        <w:autoSpaceDN w:val="0"/>
        <w:adjustRightInd w:val="0"/>
        <w:spacing w:after="0"/>
        <w:rPr>
          <w:rFonts w:cs="Calibri"/>
          <w:b/>
          <w:bCs/>
          <w:color w:val="538135" w:themeColor="accent6" w:themeShade="BF"/>
          <w:sz w:val="24"/>
          <w:szCs w:val="24"/>
          <w:lang w:eastAsia="fr-FR"/>
        </w:rPr>
      </w:pPr>
      <w:r w:rsidRPr="00F604AC">
        <w:rPr>
          <w:rFonts w:cs="Calibri"/>
          <w:b/>
          <w:bCs/>
          <w:color w:val="538135" w:themeColor="accent6" w:themeShade="BF"/>
          <w:sz w:val="24"/>
          <w:szCs w:val="24"/>
          <w:lang w:eastAsia="fr-FR"/>
        </w:rPr>
        <w:t>LABELLISATION (risque prévoyance et / ou risque santé)</w:t>
      </w:r>
    </w:p>
    <w:p w14:paraId="5CA36453" w14:textId="77777777" w:rsidR="00CF0325" w:rsidRPr="00F604AC" w:rsidRDefault="00CF0325" w:rsidP="00BF67CD">
      <w:pPr>
        <w:widowControl w:val="0"/>
        <w:tabs>
          <w:tab w:val="left" w:pos="851"/>
        </w:tabs>
        <w:autoSpaceDE w:val="0"/>
        <w:autoSpaceDN w:val="0"/>
        <w:adjustRightInd w:val="0"/>
        <w:jc w:val="center"/>
        <w:rPr>
          <w:rFonts w:cs="Calibri"/>
          <w:b/>
          <w:bCs/>
          <w:color w:val="538135" w:themeColor="accent6" w:themeShade="BF"/>
          <w:sz w:val="24"/>
          <w:szCs w:val="24"/>
          <w:lang w:eastAsia="fr-FR"/>
        </w:rPr>
      </w:pPr>
    </w:p>
    <w:p w14:paraId="552483C1" w14:textId="4A6DC169" w:rsidR="00BF67CD" w:rsidRDefault="00F604AC" w:rsidP="003308E2">
      <w:pPr>
        <w:widowControl w:val="0"/>
        <w:tabs>
          <w:tab w:val="left" w:pos="851"/>
        </w:tabs>
        <w:autoSpaceDE w:val="0"/>
        <w:autoSpaceDN w:val="0"/>
        <w:adjustRightInd w:val="0"/>
        <w:spacing w:after="0"/>
        <w:jc w:val="center"/>
        <w:rPr>
          <w:rFonts w:ascii="Trebuchet MS" w:hAnsi="Trebuchet MS" w:cs="Calibri"/>
          <w:b/>
          <w:bCs/>
          <w:color w:val="538135" w:themeColor="accent6" w:themeShade="BF"/>
          <w:sz w:val="20"/>
          <w:szCs w:val="20"/>
          <w:lang w:eastAsia="fr-FR"/>
        </w:rPr>
      </w:pPr>
      <w:r w:rsidRPr="00F604AC">
        <w:rPr>
          <w:rFonts w:ascii="Trebuchet MS" w:hAnsi="Trebuchet MS" w:cs="Calibri"/>
          <w:b/>
          <w:bCs/>
          <w:color w:val="538135" w:themeColor="accent6" w:themeShade="BF"/>
          <w:sz w:val="20"/>
          <w:szCs w:val="20"/>
          <w:lang w:eastAsia="fr-FR"/>
        </w:rPr>
        <w:t>Délibération f</w:t>
      </w:r>
      <w:r w:rsidR="00CF0325" w:rsidRPr="00F604AC">
        <w:rPr>
          <w:rFonts w:ascii="Trebuchet MS" w:hAnsi="Trebuchet MS" w:cs="Calibri"/>
          <w:b/>
          <w:bCs/>
          <w:color w:val="538135" w:themeColor="accent6" w:themeShade="BF"/>
          <w:sz w:val="20"/>
          <w:szCs w:val="20"/>
          <w:lang w:eastAsia="fr-FR"/>
        </w:rPr>
        <w:t>ixant le choix de la labellisation et de la participation au financement risque Prévoyance et/ou risque santé</w:t>
      </w:r>
      <w:r w:rsidR="005D7163" w:rsidRPr="00F604AC">
        <w:rPr>
          <w:rFonts w:ascii="Trebuchet MS" w:hAnsi="Trebuchet MS" w:cs="Calibri"/>
          <w:b/>
          <w:bCs/>
          <w:color w:val="538135" w:themeColor="accent6" w:themeShade="BF"/>
          <w:sz w:val="20"/>
          <w:szCs w:val="20"/>
          <w:lang w:eastAsia="fr-FR"/>
        </w:rPr>
        <w:t xml:space="preserve"> </w:t>
      </w:r>
      <w:proofErr w:type="gramStart"/>
      <w:r w:rsidR="005D7163" w:rsidRPr="00F604AC">
        <w:rPr>
          <w:rFonts w:ascii="Trebuchet MS" w:hAnsi="Trebuchet MS" w:cs="Calibri"/>
          <w:b/>
          <w:bCs/>
          <w:color w:val="538135" w:themeColor="accent6" w:themeShade="BF"/>
          <w:sz w:val="20"/>
          <w:szCs w:val="20"/>
          <w:lang w:eastAsia="fr-FR"/>
        </w:rPr>
        <w:t>( à</w:t>
      </w:r>
      <w:proofErr w:type="gramEnd"/>
      <w:r w:rsidR="005D7163" w:rsidRPr="00F604AC">
        <w:rPr>
          <w:rFonts w:ascii="Trebuchet MS" w:hAnsi="Trebuchet MS" w:cs="Calibri"/>
          <w:b/>
          <w:bCs/>
          <w:color w:val="538135" w:themeColor="accent6" w:themeShade="BF"/>
          <w:sz w:val="20"/>
          <w:szCs w:val="20"/>
          <w:lang w:eastAsia="fr-FR"/>
        </w:rPr>
        <w:t xml:space="preserve"> personnaliser suivant le risque retenu)</w:t>
      </w:r>
    </w:p>
    <w:p w14:paraId="2D3B3454" w14:textId="77777777" w:rsidR="00641FA4" w:rsidRDefault="00641FA4" w:rsidP="003308E2">
      <w:pPr>
        <w:widowControl w:val="0"/>
        <w:tabs>
          <w:tab w:val="left" w:pos="851"/>
        </w:tabs>
        <w:autoSpaceDE w:val="0"/>
        <w:autoSpaceDN w:val="0"/>
        <w:adjustRightInd w:val="0"/>
        <w:spacing w:after="0"/>
        <w:jc w:val="center"/>
        <w:rPr>
          <w:rFonts w:ascii="Trebuchet MS" w:hAnsi="Trebuchet MS" w:cs="Calibri"/>
          <w:b/>
          <w:bCs/>
          <w:color w:val="538135" w:themeColor="accent6" w:themeShade="BF"/>
          <w:sz w:val="20"/>
          <w:szCs w:val="20"/>
          <w:lang w:eastAsia="fr-FR"/>
        </w:rPr>
      </w:pPr>
    </w:p>
    <w:p w14:paraId="3D3A0B5B" w14:textId="77777777" w:rsidR="00641FA4" w:rsidRDefault="00641FA4" w:rsidP="003308E2">
      <w:pPr>
        <w:widowControl w:val="0"/>
        <w:tabs>
          <w:tab w:val="left" w:pos="851"/>
        </w:tabs>
        <w:autoSpaceDE w:val="0"/>
        <w:autoSpaceDN w:val="0"/>
        <w:adjustRightInd w:val="0"/>
        <w:spacing w:after="0"/>
        <w:jc w:val="center"/>
        <w:rPr>
          <w:rFonts w:ascii="Trebuchet MS" w:hAnsi="Trebuchet MS" w:cs="Calibri"/>
          <w:b/>
          <w:bCs/>
          <w:color w:val="538135" w:themeColor="accent6" w:themeShade="BF"/>
          <w:sz w:val="20"/>
          <w:szCs w:val="20"/>
          <w:lang w:eastAsia="fr-FR"/>
        </w:rPr>
      </w:pPr>
    </w:p>
    <w:p w14:paraId="00C8DC2F" w14:textId="77777777" w:rsidR="00641FA4" w:rsidRDefault="00641FA4" w:rsidP="003308E2">
      <w:pPr>
        <w:widowControl w:val="0"/>
        <w:tabs>
          <w:tab w:val="left" w:pos="851"/>
        </w:tabs>
        <w:autoSpaceDE w:val="0"/>
        <w:autoSpaceDN w:val="0"/>
        <w:adjustRightInd w:val="0"/>
        <w:spacing w:after="0"/>
        <w:jc w:val="center"/>
        <w:rPr>
          <w:rFonts w:ascii="Trebuchet MS" w:hAnsi="Trebuchet MS" w:cs="Calibri"/>
          <w:b/>
          <w:bCs/>
          <w:color w:val="538135" w:themeColor="accent6" w:themeShade="BF"/>
          <w:sz w:val="20"/>
          <w:szCs w:val="20"/>
          <w:lang w:eastAsia="fr-FR"/>
        </w:rPr>
      </w:pPr>
    </w:p>
    <w:p w14:paraId="6AC83EB9" w14:textId="77777777" w:rsidR="00641FA4" w:rsidRPr="00F604AC" w:rsidRDefault="00641FA4" w:rsidP="003308E2">
      <w:pPr>
        <w:widowControl w:val="0"/>
        <w:tabs>
          <w:tab w:val="left" w:pos="851"/>
        </w:tabs>
        <w:autoSpaceDE w:val="0"/>
        <w:autoSpaceDN w:val="0"/>
        <w:adjustRightInd w:val="0"/>
        <w:spacing w:after="0"/>
        <w:jc w:val="center"/>
        <w:rPr>
          <w:rFonts w:ascii="Trebuchet MS" w:hAnsi="Trebuchet MS" w:cs="Calibri"/>
          <w:b/>
          <w:bCs/>
          <w:sz w:val="20"/>
          <w:szCs w:val="20"/>
          <w:lang w:eastAsia="fr-FR"/>
        </w:rPr>
      </w:pPr>
    </w:p>
    <w:p w14:paraId="57AF63FB" w14:textId="77777777" w:rsidR="000E47C2" w:rsidRPr="00F604AC" w:rsidRDefault="000E47C2" w:rsidP="000E47C2">
      <w:pPr>
        <w:spacing w:after="0"/>
        <w:jc w:val="both"/>
        <w:rPr>
          <w:rFonts w:ascii="Trebuchet MS" w:hAnsi="Trebuchet MS"/>
          <w:sz w:val="20"/>
          <w:szCs w:val="20"/>
        </w:rPr>
      </w:pPr>
      <w:r w:rsidRPr="00F604AC">
        <w:rPr>
          <w:rFonts w:ascii="Trebuchet MS" w:hAnsi="Trebuchet MS"/>
          <w:sz w:val="20"/>
          <w:szCs w:val="20"/>
        </w:rPr>
        <w:t>Vu le code général des collectivités territoriales,</w:t>
      </w:r>
    </w:p>
    <w:p w14:paraId="047FF03E" w14:textId="1737EDED" w:rsidR="000E47C2" w:rsidRPr="00F604AC" w:rsidRDefault="000E47C2" w:rsidP="000E47C2">
      <w:pPr>
        <w:spacing w:after="0"/>
        <w:jc w:val="both"/>
        <w:rPr>
          <w:rFonts w:ascii="Trebuchet MS" w:hAnsi="Trebuchet MS"/>
          <w:sz w:val="20"/>
          <w:szCs w:val="20"/>
        </w:rPr>
      </w:pPr>
      <w:r w:rsidRPr="00F604AC">
        <w:rPr>
          <w:rFonts w:ascii="Trebuchet MS" w:hAnsi="Trebuchet MS"/>
          <w:sz w:val="20"/>
          <w:szCs w:val="20"/>
        </w:rPr>
        <w:t>Vu le code général de la fonction publique,</w:t>
      </w:r>
    </w:p>
    <w:p w14:paraId="43307E5C" w14:textId="77777777" w:rsidR="000E47C2" w:rsidRPr="00F604AC" w:rsidRDefault="000E47C2" w:rsidP="000E47C2">
      <w:pPr>
        <w:spacing w:after="0"/>
        <w:jc w:val="both"/>
        <w:rPr>
          <w:rFonts w:ascii="Trebuchet MS" w:hAnsi="Trebuchet MS"/>
          <w:sz w:val="20"/>
          <w:szCs w:val="20"/>
        </w:rPr>
      </w:pPr>
      <w:r w:rsidRPr="00F604AC">
        <w:rPr>
          <w:rFonts w:ascii="Trebuchet MS" w:hAnsi="Trebuchet MS"/>
          <w:sz w:val="20"/>
          <w:szCs w:val="20"/>
        </w:rPr>
        <w:t>Vu le décret n°2011-1474 du 8 novembre 2011 relatif à la participation des collectivités territoriales et de leurs établissements publics au financement de la protection complémentaire de leurs agents,</w:t>
      </w:r>
    </w:p>
    <w:p w14:paraId="7984B032" w14:textId="77777777" w:rsidR="000E47C2" w:rsidRPr="00F604AC" w:rsidRDefault="000E47C2" w:rsidP="000E47C2">
      <w:pPr>
        <w:spacing w:after="0"/>
        <w:jc w:val="both"/>
        <w:rPr>
          <w:rFonts w:ascii="Trebuchet MS" w:hAnsi="Trebuchet MS"/>
          <w:sz w:val="20"/>
          <w:szCs w:val="20"/>
        </w:rPr>
      </w:pPr>
      <w:r w:rsidRPr="00F604AC">
        <w:rPr>
          <w:rFonts w:ascii="Trebuchet MS" w:hAnsi="Trebuchet MS"/>
          <w:sz w:val="20"/>
          <w:szCs w:val="20"/>
        </w:rPr>
        <w:t>Vu le décret n° 2022-581 du 20 avril 2022 relatif aux garanties de protection sociale complémentaire et à la participation obligatoire des collectivités territoriales et de leurs établissements publics à leur financement,</w:t>
      </w:r>
    </w:p>
    <w:p w14:paraId="2B815C58" w14:textId="77777777" w:rsidR="000E47C2" w:rsidRPr="00F604AC" w:rsidRDefault="000E47C2" w:rsidP="000E47C2">
      <w:pPr>
        <w:spacing w:after="0"/>
        <w:jc w:val="both"/>
        <w:rPr>
          <w:rFonts w:ascii="Trebuchet MS" w:hAnsi="Trebuchet MS"/>
          <w:sz w:val="20"/>
          <w:szCs w:val="20"/>
        </w:rPr>
      </w:pPr>
      <w:r w:rsidRPr="00F604AC">
        <w:rPr>
          <w:rFonts w:ascii="Trebuchet MS" w:hAnsi="Trebuchet MS"/>
          <w:sz w:val="20"/>
          <w:szCs w:val="20"/>
        </w:rPr>
        <w:t xml:space="preserve">Vu l’avis du comité social territorial, </w:t>
      </w:r>
    </w:p>
    <w:p w14:paraId="1CC07151" w14:textId="77777777" w:rsidR="000E47C2" w:rsidRPr="00F604AC" w:rsidRDefault="000E47C2" w:rsidP="000E47C2">
      <w:pPr>
        <w:spacing w:after="0"/>
        <w:jc w:val="both"/>
        <w:rPr>
          <w:rFonts w:ascii="Trebuchet MS" w:hAnsi="Trebuchet MS"/>
          <w:sz w:val="20"/>
          <w:szCs w:val="20"/>
        </w:rPr>
      </w:pPr>
    </w:p>
    <w:p w14:paraId="1DC7DFA2" w14:textId="77777777" w:rsidR="000E47C2" w:rsidRPr="00F604AC" w:rsidRDefault="000E47C2" w:rsidP="000E47C2">
      <w:pPr>
        <w:autoSpaceDE w:val="0"/>
        <w:autoSpaceDN w:val="0"/>
        <w:adjustRightInd w:val="0"/>
        <w:spacing w:after="0"/>
        <w:jc w:val="both"/>
        <w:rPr>
          <w:rFonts w:ascii="Trebuchet MS" w:hAnsi="Trebuchet MS"/>
          <w:sz w:val="20"/>
          <w:szCs w:val="20"/>
        </w:rPr>
      </w:pPr>
      <w:r w:rsidRPr="00F604AC">
        <w:rPr>
          <w:rFonts w:ascii="Trebuchet MS" w:hAnsi="Trebuchet MS"/>
          <w:sz w:val="20"/>
          <w:szCs w:val="20"/>
        </w:rPr>
        <w:t>Considérant que les collectivités territoriales et leurs établissements participent, dans les conditions définies à l'article L. 827-11 du code général de la fonction publique, au financement des garanties de protection sociale complémentaire destinées à couvrir les risques d'incapacité de travail, d'invalidité, d'inaptitude ou de décès auxquelles souscrivent les agents qu'elles emploient,</w:t>
      </w:r>
    </w:p>
    <w:p w14:paraId="17DB0DF7" w14:textId="77777777" w:rsidR="000E47C2" w:rsidRPr="00F604AC" w:rsidRDefault="000E47C2" w:rsidP="000E47C2">
      <w:pPr>
        <w:autoSpaceDE w:val="0"/>
        <w:autoSpaceDN w:val="0"/>
        <w:adjustRightInd w:val="0"/>
        <w:spacing w:after="0"/>
        <w:jc w:val="both"/>
        <w:rPr>
          <w:rFonts w:ascii="Trebuchet MS" w:hAnsi="Trebuchet MS"/>
          <w:sz w:val="20"/>
          <w:szCs w:val="20"/>
        </w:rPr>
      </w:pPr>
    </w:p>
    <w:p w14:paraId="49B3747A" w14:textId="6A194888" w:rsidR="000E47C2" w:rsidRPr="00F604AC" w:rsidRDefault="000E47C2" w:rsidP="000E47C2">
      <w:pPr>
        <w:autoSpaceDE w:val="0"/>
        <w:autoSpaceDN w:val="0"/>
        <w:adjustRightInd w:val="0"/>
        <w:spacing w:after="0"/>
        <w:jc w:val="both"/>
        <w:rPr>
          <w:rFonts w:ascii="Trebuchet MS" w:hAnsi="Trebuchet MS"/>
          <w:sz w:val="20"/>
          <w:szCs w:val="20"/>
        </w:rPr>
      </w:pPr>
      <w:r w:rsidRPr="00F604AC">
        <w:rPr>
          <w:rFonts w:ascii="Trebuchet MS" w:hAnsi="Trebuchet MS"/>
          <w:sz w:val="20"/>
          <w:szCs w:val="20"/>
        </w:rPr>
        <w:t>Considérant que sont éligibles à la participation des collectivités territoriales et de leurs établissements publics les contrats destinés à couvrir les risques mentionnés à l'article</w:t>
      </w:r>
      <w:r w:rsidR="00F604AC">
        <w:rPr>
          <w:rFonts w:ascii="Trebuchet MS" w:hAnsi="Trebuchet MS"/>
          <w:sz w:val="20"/>
          <w:szCs w:val="20"/>
        </w:rPr>
        <w:t xml:space="preserve"> </w:t>
      </w:r>
      <w:r w:rsidRPr="00F604AC">
        <w:rPr>
          <w:rFonts w:ascii="Trebuchet MS" w:hAnsi="Trebuchet MS"/>
          <w:sz w:val="20"/>
          <w:szCs w:val="20"/>
        </w:rPr>
        <w:t>L. 827-1 mettant en œuvre les dispositifs de solidarité mentionnés à l'article L. 827-3, cette condition pouvant être étant attestée par la délivrance d'un label dans les conditions prévues à l'article L. 310-12-2 du code des assurances.</w:t>
      </w:r>
    </w:p>
    <w:p w14:paraId="04884B8F" w14:textId="77777777" w:rsidR="000E47C2" w:rsidRPr="00F604AC" w:rsidRDefault="000E47C2" w:rsidP="000E47C2">
      <w:pPr>
        <w:autoSpaceDE w:val="0"/>
        <w:autoSpaceDN w:val="0"/>
        <w:adjustRightInd w:val="0"/>
        <w:spacing w:after="0"/>
        <w:jc w:val="both"/>
        <w:rPr>
          <w:rFonts w:ascii="Trebuchet MS" w:hAnsi="Trebuchet MS"/>
          <w:sz w:val="20"/>
          <w:szCs w:val="20"/>
        </w:rPr>
      </w:pPr>
    </w:p>
    <w:p w14:paraId="2A04B032" w14:textId="31D976F5" w:rsidR="000E47C2" w:rsidRPr="00F604AC" w:rsidRDefault="00BF67CD" w:rsidP="00BF67CD">
      <w:pPr>
        <w:spacing w:after="0"/>
        <w:rPr>
          <w:rFonts w:ascii="Trebuchet MS" w:hAnsi="Trebuchet MS"/>
          <w:color w:val="FF0000"/>
          <w:sz w:val="20"/>
          <w:szCs w:val="20"/>
        </w:rPr>
      </w:pPr>
      <w:r w:rsidRPr="00F604AC">
        <w:rPr>
          <w:rFonts w:ascii="Trebuchet MS" w:hAnsi="Trebuchet MS"/>
          <w:sz w:val="20"/>
          <w:szCs w:val="20"/>
        </w:rPr>
        <w:t xml:space="preserve">Vu l’avis du Comité social territorial départemental/local en date </w:t>
      </w:r>
      <w:r w:rsidRPr="00F604AC">
        <w:rPr>
          <w:rFonts w:ascii="Trebuchet MS" w:hAnsi="Trebuchet MS"/>
          <w:color w:val="538135" w:themeColor="accent6" w:themeShade="BF"/>
          <w:sz w:val="20"/>
          <w:szCs w:val="20"/>
        </w:rPr>
        <w:t>du XX/MM/AA</w:t>
      </w:r>
      <w:r w:rsidR="000E47C2" w:rsidRPr="00F604AC">
        <w:rPr>
          <w:rFonts w:ascii="Trebuchet MS" w:hAnsi="Trebuchet MS"/>
          <w:color w:val="538135" w:themeColor="accent6" w:themeShade="BF"/>
          <w:sz w:val="20"/>
          <w:szCs w:val="20"/>
        </w:rPr>
        <w:t xml:space="preserve">, </w:t>
      </w:r>
      <w:r w:rsidR="000E47C2" w:rsidRPr="00F604AC">
        <w:rPr>
          <w:rFonts w:ascii="Trebuchet MS" w:hAnsi="Trebuchet MS"/>
          <w:sz w:val="20"/>
          <w:szCs w:val="20"/>
        </w:rPr>
        <w:t>Nom de la collectivité ………………</w:t>
      </w:r>
      <w:proofErr w:type="gramStart"/>
      <w:r w:rsidR="000E47C2" w:rsidRPr="00F604AC">
        <w:rPr>
          <w:rFonts w:ascii="Trebuchet MS" w:hAnsi="Trebuchet MS"/>
          <w:sz w:val="20"/>
          <w:szCs w:val="20"/>
        </w:rPr>
        <w:t>…….</w:t>
      </w:r>
      <w:proofErr w:type="gramEnd"/>
      <w:r w:rsidR="000E47C2" w:rsidRPr="00F604AC">
        <w:rPr>
          <w:rFonts w:ascii="Trebuchet MS" w:hAnsi="Trebuchet MS"/>
          <w:sz w:val="20"/>
          <w:szCs w:val="20"/>
        </w:rPr>
        <w:t xml:space="preserve">. </w:t>
      </w:r>
      <w:proofErr w:type="gramStart"/>
      <w:r w:rsidR="000E47C2" w:rsidRPr="00F604AC">
        <w:rPr>
          <w:rFonts w:ascii="Trebuchet MS" w:hAnsi="Trebuchet MS"/>
          <w:sz w:val="20"/>
          <w:szCs w:val="20"/>
        </w:rPr>
        <w:t>souhaite</w:t>
      </w:r>
      <w:proofErr w:type="gramEnd"/>
      <w:r w:rsidR="000E47C2" w:rsidRPr="00F604AC">
        <w:rPr>
          <w:rFonts w:ascii="Trebuchet MS" w:hAnsi="Trebuchet MS"/>
          <w:sz w:val="20"/>
          <w:szCs w:val="20"/>
        </w:rPr>
        <w:t xml:space="preserve"> participer au financement des contrats et règlements labellisés auxquels les agents choisissent de souscrire pour le risque prévoyance</w:t>
      </w:r>
      <w:r w:rsidRPr="00F604AC">
        <w:rPr>
          <w:rFonts w:ascii="Trebuchet MS" w:hAnsi="Trebuchet MS"/>
          <w:sz w:val="20"/>
          <w:szCs w:val="20"/>
        </w:rPr>
        <w:t xml:space="preserve"> et</w:t>
      </w:r>
      <w:r w:rsidR="00CF0325" w:rsidRPr="00F604AC">
        <w:rPr>
          <w:rFonts w:ascii="Trebuchet MS" w:hAnsi="Trebuchet MS"/>
          <w:sz w:val="20"/>
          <w:szCs w:val="20"/>
        </w:rPr>
        <w:t>/</w:t>
      </w:r>
      <w:r w:rsidRPr="00F604AC">
        <w:rPr>
          <w:rFonts w:ascii="Trebuchet MS" w:hAnsi="Trebuchet MS"/>
          <w:sz w:val="20"/>
          <w:szCs w:val="20"/>
        </w:rPr>
        <w:t>ou risque santé</w:t>
      </w:r>
      <w:r w:rsidR="000E47C2" w:rsidRPr="00F604AC">
        <w:rPr>
          <w:rFonts w:ascii="Trebuchet MS" w:hAnsi="Trebuchet MS"/>
          <w:sz w:val="20"/>
          <w:szCs w:val="20"/>
        </w:rPr>
        <w:t>.</w:t>
      </w:r>
    </w:p>
    <w:p w14:paraId="54AC9335" w14:textId="77777777" w:rsidR="00BF67CD" w:rsidRPr="00F604AC" w:rsidRDefault="00BF67CD" w:rsidP="00BF67CD">
      <w:pPr>
        <w:autoSpaceDE w:val="0"/>
        <w:autoSpaceDN w:val="0"/>
        <w:adjustRightInd w:val="0"/>
        <w:spacing w:after="0"/>
        <w:jc w:val="both"/>
        <w:rPr>
          <w:rFonts w:ascii="Trebuchet MS" w:hAnsi="Trebuchet MS"/>
          <w:sz w:val="20"/>
          <w:szCs w:val="20"/>
        </w:rPr>
      </w:pPr>
    </w:p>
    <w:p w14:paraId="36AF879C" w14:textId="221D2F4E" w:rsidR="000E47C2" w:rsidRPr="00F604AC" w:rsidRDefault="000E47C2" w:rsidP="00D22C7D">
      <w:pPr>
        <w:pStyle w:val="Paragraphedeliste"/>
        <w:numPr>
          <w:ilvl w:val="0"/>
          <w:numId w:val="20"/>
        </w:numPr>
        <w:autoSpaceDE w:val="0"/>
        <w:autoSpaceDN w:val="0"/>
        <w:adjustRightInd w:val="0"/>
        <w:spacing w:after="0"/>
        <w:jc w:val="both"/>
        <w:rPr>
          <w:rFonts w:ascii="Trebuchet MS" w:hAnsi="Trebuchet MS"/>
          <w:sz w:val="20"/>
          <w:szCs w:val="20"/>
        </w:rPr>
      </w:pPr>
      <w:r w:rsidRPr="00F604AC">
        <w:rPr>
          <w:rFonts w:ascii="Trebuchet MS" w:hAnsi="Trebuchet MS"/>
          <w:sz w:val="20"/>
          <w:szCs w:val="20"/>
        </w:rPr>
        <w:t>Le montant ANNUEL/MENSUEL de la participation est fixé à ……€ par agent.</w:t>
      </w:r>
    </w:p>
    <w:p w14:paraId="16928D93" w14:textId="51F0C16C" w:rsidR="000E47C2" w:rsidRPr="00F604AC" w:rsidRDefault="000E47C2" w:rsidP="000E47C2">
      <w:pPr>
        <w:autoSpaceDE w:val="0"/>
        <w:autoSpaceDN w:val="0"/>
        <w:adjustRightInd w:val="0"/>
        <w:jc w:val="both"/>
        <w:rPr>
          <w:rFonts w:ascii="Trebuchet MS" w:hAnsi="Trebuchet MS"/>
          <w:sz w:val="20"/>
          <w:szCs w:val="20"/>
        </w:rPr>
      </w:pPr>
      <w:proofErr w:type="gramStart"/>
      <w:r w:rsidRPr="00F604AC">
        <w:rPr>
          <w:rFonts w:ascii="Trebuchet MS" w:hAnsi="Trebuchet MS"/>
          <w:sz w:val="20"/>
          <w:szCs w:val="20"/>
        </w:rPr>
        <w:t>ou</w:t>
      </w:r>
      <w:proofErr w:type="gramEnd"/>
      <w:r w:rsidRPr="00F604AC">
        <w:rPr>
          <w:rFonts w:ascii="Trebuchet MS" w:hAnsi="Trebuchet MS"/>
          <w:sz w:val="20"/>
          <w:szCs w:val="20"/>
        </w:rPr>
        <w:t xml:space="preserve"> bien (si instauration de critères sociaux d’attribution)</w:t>
      </w:r>
    </w:p>
    <w:p w14:paraId="40B9608F" w14:textId="79EE9C57" w:rsidR="000E47C2" w:rsidRPr="00F604AC" w:rsidRDefault="000E47C2" w:rsidP="00D22C7D">
      <w:pPr>
        <w:pStyle w:val="Paragraphedeliste"/>
        <w:numPr>
          <w:ilvl w:val="0"/>
          <w:numId w:val="20"/>
        </w:numPr>
        <w:autoSpaceDE w:val="0"/>
        <w:autoSpaceDN w:val="0"/>
        <w:adjustRightInd w:val="0"/>
        <w:jc w:val="both"/>
        <w:rPr>
          <w:rFonts w:ascii="Trebuchet MS" w:hAnsi="Trebuchet MS"/>
          <w:sz w:val="20"/>
          <w:szCs w:val="20"/>
        </w:rPr>
      </w:pPr>
      <w:r w:rsidRPr="00F604AC">
        <w:rPr>
          <w:rFonts w:ascii="Trebuchet MS" w:hAnsi="Trebuchet MS"/>
          <w:sz w:val="20"/>
          <w:szCs w:val="20"/>
        </w:rPr>
        <w:t>Dans un but d’intérêt social, la collectivité souhaite moduler sa participation, en prenant en compte le revenu des agents et, le cas échéant, leur situation familiale.</w:t>
      </w:r>
    </w:p>
    <w:p w14:paraId="5BF9B204" w14:textId="3C99F8E7" w:rsidR="000E47C2" w:rsidRPr="00F604AC" w:rsidRDefault="000E47C2" w:rsidP="000E47C2">
      <w:pPr>
        <w:autoSpaceDE w:val="0"/>
        <w:autoSpaceDN w:val="0"/>
        <w:adjustRightInd w:val="0"/>
        <w:jc w:val="both"/>
        <w:rPr>
          <w:rFonts w:ascii="Trebuchet MS" w:hAnsi="Trebuchet MS"/>
          <w:sz w:val="20"/>
          <w:szCs w:val="20"/>
        </w:rPr>
      </w:pPr>
      <w:r w:rsidRPr="00F604AC">
        <w:rPr>
          <w:rFonts w:ascii="Trebuchet MS" w:hAnsi="Trebuchet MS"/>
          <w:sz w:val="20"/>
          <w:szCs w:val="20"/>
        </w:rPr>
        <w:t>En application des critères retenus, le montant ANNUEL/MENSUEL de la participation est fixé comme suit :</w:t>
      </w:r>
    </w:p>
    <w:p w14:paraId="152F36EC" w14:textId="490114E0" w:rsidR="000E47C2" w:rsidRPr="00F604AC" w:rsidRDefault="00D22C7D" w:rsidP="000E47C2">
      <w:pPr>
        <w:autoSpaceDE w:val="0"/>
        <w:autoSpaceDN w:val="0"/>
        <w:adjustRightInd w:val="0"/>
        <w:jc w:val="both"/>
        <w:rPr>
          <w:rFonts w:ascii="Trebuchet MS" w:hAnsi="Trebuchet MS"/>
          <w:sz w:val="20"/>
          <w:szCs w:val="20"/>
        </w:rPr>
      </w:pPr>
      <w:r w:rsidRPr="00F604AC">
        <w:rPr>
          <w:rFonts w:ascii="Trebuchet MS" w:hAnsi="Trebuchet MS"/>
          <w:sz w:val="20"/>
          <w:szCs w:val="20"/>
        </w:rPr>
        <w:t>(</w:t>
      </w:r>
      <w:r w:rsidR="000E47C2" w:rsidRPr="00F604AC">
        <w:rPr>
          <w:rFonts w:ascii="Trebuchet MS" w:hAnsi="Trebuchet MS"/>
          <w:sz w:val="20"/>
          <w:szCs w:val="20"/>
        </w:rPr>
        <w:t>Indiquer le détail complet, montants de participation par critères retenus).</w:t>
      </w:r>
    </w:p>
    <w:tbl>
      <w:tblPr>
        <w:tblStyle w:val="Grilledutableau"/>
        <w:tblW w:w="0" w:type="auto"/>
        <w:tblLook w:val="04A0" w:firstRow="1" w:lastRow="0" w:firstColumn="1" w:lastColumn="0" w:noHBand="0" w:noVBand="1"/>
      </w:tblPr>
      <w:tblGrid>
        <w:gridCol w:w="5310"/>
        <w:gridCol w:w="5311"/>
      </w:tblGrid>
      <w:tr w:rsidR="00D22C7D" w:rsidRPr="00F604AC" w14:paraId="1ED8FD17" w14:textId="77777777" w:rsidTr="00D22C7D">
        <w:tc>
          <w:tcPr>
            <w:tcW w:w="5310" w:type="dxa"/>
          </w:tcPr>
          <w:p w14:paraId="4E133CDF" w14:textId="232DCA7A" w:rsidR="00D22C7D" w:rsidRPr="00F604AC" w:rsidRDefault="00D22C7D" w:rsidP="000E47C2">
            <w:pPr>
              <w:autoSpaceDE w:val="0"/>
              <w:autoSpaceDN w:val="0"/>
              <w:adjustRightInd w:val="0"/>
              <w:jc w:val="both"/>
              <w:rPr>
                <w:rFonts w:ascii="Trebuchet MS" w:hAnsi="Trebuchet MS"/>
                <w:sz w:val="20"/>
                <w:szCs w:val="20"/>
              </w:rPr>
            </w:pPr>
            <w:r w:rsidRPr="00F604AC">
              <w:rPr>
                <w:rFonts w:ascii="Trebuchet MS" w:hAnsi="Trebuchet MS"/>
                <w:sz w:val="20"/>
                <w:szCs w:val="20"/>
              </w:rPr>
              <w:t>Critères</w:t>
            </w:r>
            <w:r w:rsidR="00426536" w:rsidRPr="00F604AC">
              <w:rPr>
                <w:rFonts w:ascii="Trebuchet MS" w:hAnsi="Trebuchet MS"/>
                <w:sz w:val="20"/>
                <w:szCs w:val="20"/>
              </w:rPr>
              <w:t xml:space="preserve"> (revenus des agents, situation familiale etc.)</w:t>
            </w:r>
          </w:p>
        </w:tc>
        <w:tc>
          <w:tcPr>
            <w:tcW w:w="5311" w:type="dxa"/>
          </w:tcPr>
          <w:p w14:paraId="531319FE" w14:textId="1B03C7C7" w:rsidR="00D22C7D" w:rsidRPr="00F604AC" w:rsidRDefault="00D22C7D" w:rsidP="000E47C2">
            <w:pPr>
              <w:autoSpaceDE w:val="0"/>
              <w:autoSpaceDN w:val="0"/>
              <w:adjustRightInd w:val="0"/>
              <w:jc w:val="both"/>
              <w:rPr>
                <w:rFonts w:ascii="Trebuchet MS" w:hAnsi="Trebuchet MS"/>
                <w:sz w:val="20"/>
                <w:szCs w:val="20"/>
              </w:rPr>
            </w:pPr>
            <w:r w:rsidRPr="00F604AC">
              <w:rPr>
                <w:rFonts w:ascii="Trebuchet MS" w:hAnsi="Trebuchet MS"/>
                <w:sz w:val="20"/>
                <w:szCs w:val="20"/>
              </w:rPr>
              <w:t>Montant de participation</w:t>
            </w:r>
          </w:p>
        </w:tc>
      </w:tr>
      <w:tr w:rsidR="00D22C7D" w:rsidRPr="00F604AC" w14:paraId="3F9369B1" w14:textId="77777777" w:rsidTr="00D22C7D">
        <w:tc>
          <w:tcPr>
            <w:tcW w:w="5310" w:type="dxa"/>
          </w:tcPr>
          <w:p w14:paraId="057230B4" w14:textId="77777777" w:rsidR="00D22C7D" w:rsidRPr="00F604AC" w:rsidRDefault="00D22C7D" w:rsidP="000E47C2">
            <w:pPr>
              <w:autoSpaceDE w:val="0"/>
              <w:autoSpaceDN w:val="0"/>
              <w:adjustRightInd w:val="0"/>
              <w:jc w:val="both"/>
              <w:rPr>
                <w:rFonts w:ascii="Trebuchet MS" w:hAnsi="Trebuchet MS"/>
                <w:sz w:val="20"/>
                <w:szCs w:val="20"/>
              </w:rPr>
            </w:pPr>
          </w:p>
        </w:tc>
        <w:tc>
          <w:tcPr>
            <w:tcW w:w="5311" w:type="dxa"/>
          </w:tcPr>
          <w:p w14:paraId="08C31899" w14:textId="77777777" w:rsidR="00D22C7D" w:rsidRPr="00F604AC" w:rsidRDefault="00D22C7D" w:rsidP="000E47C2">
            <w:pPr>
              <w:autoSpaceDE w:val="0"/>
              <w:autoSpaceDN w:val="0"/>
              <w:adjustRightInd w:val="0"/>
              <w:jc w:val="both"/>
              <w:rPr>
                <w:rFonts w:ascii="Trebuchet MS" w:hAnsi="Trebuchet MS"/>
                <w:sz w:val="20"/>
                <w:szCs w:val="20"/>
              </w:rPr>
            </w:pPr>
          </w:p>
        </w:tc>
      </w:tr>
      <w:tr w:rsidR="00D22C7D" w:rsidRPr="00F604AC" w14:paraId="292C3DE9" w14:textId="77777777" w:rsidTr="00D22C7D">
        <w:tc>
          <w:tcPr>
            <w:tcW w:w="5310" w:type="dxa"/>
          </w:tcPr>
          <w:p w14:paraId="154A896A" w14:textId="77777777" w:rsidR="00D22C7D" w:rsidRPr="00F604AC" w:rsidRDefault="00D22C7D" w:rsidP="000E47C2">
            <w:pPr>
              <w:autoSpaceDE w:val="0"/>
              <w:autoSpaceDN w:val="0"/>
              <w:adjustRightInd w:val="0"/>
              <w:jc w:val="both"/>
              <w:rPr>
                <w:rFonts w:ascii="Trebuchet MS" w:hAnsi="Trebuchet MS"/>
                <w:sz w:val="20"/>
                <w:szCs w:val="20"/>
              </w:rPr>
            </w:pPr>
          </w:p>
        </w:tc>
        <w:tc>
          <w:tcPr>
            <w:tcW w:w="5311" w:type="dxa"/>
          </w:tcPr>
          <w:p w14:paraId="67866060" w14:textId="77777777" w:rsidR="00D22C7D" w:rsidRPr="00F604AC" w:rsidRDefault="00D22C7D" w:rsidP="000E47C2">
            <w:pPr>
              <w:autoSpaceDE w:val="0"/>
              <w:autoSpaceDN w:val="0"/>
              <w:adjustRightInd w:val="0"/>
              <w:jc w:val="both"/>
              <w:rPr>
                <w:rFonts w:ascii="Trebuchet MS" w:hAnsi="Trebuchet MS"/>
                <w:sz w:val="20"/>
                <w:szCs w:val="20"/>
              </w:rPr>
            </w:pPr>
          </w:p>
        </w:tc>
      </w:tr>
      <w:tr w:rsidR="00D22C7D" w:rsidRPr="00F604AC" w14:paraId="0E5C8D01" w14:textId="77777777" w:rsidTr="00D22C7D">
        <w:tc>
          <w:tcPr>
            <w:tcW w:w="5310" w:type="dxa"/>
          </w:tcPr>
          <w:p w14:paraId="214FD0DD" w14:textId="77777777" w:rsidR="00D22C7D" w:rsidRPr="00F604AC" w:rsidRDefault="00D22C7D" w:rsidP="000E47C2">
            <w:pPr>
              <w:autoSpaceDE w:val="0"/>
              <w:autoSpaceDN w:val="0"/>
              <w:adjustRightInd w:val="0"/>
              <w:jc w:val="both"/>
              <w:rPr>
                <w:rFonts w:ascii="Trebuchet MS" w:hAnsi="Trebuchet MS"/>
                <w:sz w:val="20"/>
                <w:szCs w:val="20"/>
              </w:rPr>
            </w:pPr>
          </w:p>
        </w:tc>
        <w:tc>
          <w:tcPr>
            <w:tcW w:w="5311" w:type="dxa"/>
          </w:tcPr>
          <w:p w14:paraId="0E0C7120" w14:textId="77777777" w:rsidR="00D22C7D" w:rsidRPr="00F604AC" w:rsidRDefault="00D22C7D" w:rsidP="000E47C2">
            <w:pPr>
              <w:autoSpaceDE w:val="0"/>
              <w:autoSpaceDN w:val="0"/>
              <w:adjustRightInd w:val="0"/>
              <w:jc w:val="both"/>
              <w:rPr>
                <w:rFonts w:ascii="Trebuchet MS" w:hAnsi="Trebuchet MS"/>
                <w:sz w:val="20"/>
                <w:szCs w:val="20"/>
              </w:rPr>
            </w:pPr>
          </w:p>
        </w:tc>
      </w:tr>
      <w:tr w:rsidR="00D22C7D" w:rsidRPr="00F604AC" w14:paraId="44720A8B" w14:textId="77777777" w:rsidTr="00D22C7D">
        <w:tc>
          <w:tcPr>
            <w:tcW w:w="5310" w:type="dxa"/>
          </w:tcPr>
          <w:p w14:paraId="0F9A1192" w14:textId="77777777" w:rsidR="00D22C7D" w:rsidRPr="00F604AC" w:rsidRDefault="00D22C7D" w:rsidP="000E47C2">
            <w:pPr>
              <w:autoSpaceDE w:val="0"/>
              <w:autoSpaceDN w:val="0"/>
              <w:adjustRightInd w:val="0"/>
              <w:jc w:val="both"/>
              <w:rPr>
                <w:rFonts w:ascii="Trebuchet MS" w:hAnsi="Trebuchet MS"/>
                <w:sz w:val="20"/>
                <w:szCs w:val="20"/>
              </w:rPr>
            </w:pPr>
          </w:p>
        </w:tc>
        <w:tc>
          <w:tcPr>
            <w:tcW w:w="5311" w:type="dxa"/>
          </w:tcPr>
          <w:p w14:paraId="24A0B5FA" w14:textId="77777777" w:rsidR="00D22C7D" w:rsidRPr="00F604AC" w:rsidRDefault="00D22C7D" w:rsidP="000E47C2">
            <w:pPr>
              <w:autoSpaceDE w:val="0"/>
              <w:autoSpaceDN w:val="0"/>
              <w:adjustRightInd w:val="0"/>
              <w:jc w:val="both"/>
              <w:rPr>
                <w:rFonts w:ascii="Trebuchet MS" w:hAnsi="Trebuchet MS"/>
                <w:sz w:val="20"/>
                <w:szCs w:val="20"/>
              </w:rPr>
            </w:pPr>
          </w:p>
        </w:tc>
      </w:tr>
    </w:tbl>
    <w:p w14:paraId="5C3992D8" w14:textId="77777777" w:rsidR="00D22C7D" w:rsidRPr="00F604AC" w:rsidRDefault="00D22C7D" w:rsidP="000E47C2">
      <w:pPr>
        <w:jc w:val="both"/>
        <w:rPr>
          <w:rFonts w:ascii="Trebuchet MS" w:hAnsi="Trebuchet MS"/>
          <w:sz w:val="20"/>
          <w:szCs w:val="20"/>
        </w:rPr>
      </w:pPr>
    </w:p>
    <w:p w14:paraId="6479625E" w14:textId="516CF681" w:rsidR="000E47C2" w:rsidRPr="00F604AC" w:rsidRDefault="000E47C2" w:rsidP="000E47C2">
      <w:pPr>
        <w:jc w:val="both"/>
        <w:rPr>
          <w:rFonts w:ascii="Trebuchet MS" w:hAnsi="Trebuchet MS"/>
          <w:sz w:val="20"/>
          <w:szCs w:val="20"/>
        </w:rPr>
      </w:pPr>
      <w:r w:rsidRPr="00F604AC">
        <w:rPr>
          <w:rFonts w:ascii="Trebuchet MS" w:hAnsi="Trebuchet MS"/>
          <w:sz w:val="20"/>
          <w:szCs w:val="20"/>
        </w:rPr>
        <w:t>L’assemblée délibérante décide :</w:t>
      </w:r>
    </w:p>
    <w:p w14:paraId="1FBF8B6A" w14:textId="65032C48" w:rsidR="000E47C2" w:rsidRPr="00F604AC" w:rsidRDefault="000E47C2" w:rsidP="000E47C2">
      <w:pPr>
        <w:pStyle w:val="Paragraphedeliste"/>
        <w:numPr>
          <w:ilvl w:val="0"/>
          <w:numId w:val="18"/>
        </w:numPr>
        <w:suppressAutoHyphens/>
        <w:spacing w:after="0" w:line="240" w:lineRule="auto"/>
        <w:jc w:val="both"/>
        <w:rPr>
          <w:rFonts w:ascii="Trebuchet MS" w:hAnsi="Trebuchet MS"/>
          <w:sz w:val="20"/>
          <w:szCs w:val="20"/>
        </w:rPr>
      </w:pPr>
      <w:proofErr w:type="gramStart"/>
      <w:r w:rsidRPr="00F604AC">
        <w:rPr>
          <w:rFonts w:ascii="Trebuchet MS" w:hAnsi="Trebuchet MS"/>
          <w:sz w:val="20"/>
          <w:szCs w:val="20"/>
        </w:rPr>
        <w:t>d’instaurer</w:t>
      </w:r>
      <w:proofErr w:type="gramEnd"/>
      <w:r w:rsidRPr="00F604AC">
        <w:rPr>
          <w:rFonts w:ascii="Trebuchet MS" w:hAnsi="Trebuchet MS"/>
          <w:sz w:val="20"/>
          <w:szCs w:val="20"/>
        </w:rPr>
        <w:t xml:space="preserve"> la participation au financement des contrats et règlements labellisés des agents de la collectivité pour le risque </w:t>
      </w:r>
      <w:r w:rsidR="00CF0325" w:rsidRPr="00F604AC">
        <w:rPr>
          <w:rFonts w:ascii="Trebuchet MS" w:hAnsi="Trebuchet MS"/>
          <w:sz w:val="20"/>
          <w:szCs w:val="20"/>
        </w:rPr>
        <w:t>p</w:t>
      </w:r>
      <w:r w:rsidRPr="00F604AC">
        <w:rPr>
          <w:rFonts w:ascii="Trebuchet MS" w:hAnsi="Trebuchet MS"/>
          <w:sz w:val="20"/>
          <w:szCs w:val="20"/>
        </w:rPr>
        <w:t>révoyance</w:t>
      </w:r>
      <w:r w:rsidR="00CF0325" w:rsidRPr="00F604AC">
        <w:rPr>
          <w:rFonts w:ascii="Trebuchet MS" w:hAnsi="Trebuchet MS"/>
          <w:sz w:val="20"/>
          <w:szCs w:val="20"/>
        </w:rPr>
        <w:t xml:space="preserve"> et/ou risque santé</w:t>
      </w:r>
      <w:r w:rsidRPr="00F604AC">
        <w:rPr>
          <w:rFonts w:ascii="Trebuchet MS" w:hAnsi="Trebuchet MS"/>
          <w:sz w:val="20"/>
          <w:szCs w:val="20"/>
        </w:rPr>
        <w:t>, selon les conditions reprises ci-dessus ;</w:t>
      </w:r>
    </w:p>
    <w:p w14:paraId="44086E27" w14:textId="27CB0068" w:rsidR="009E6AE9" w:rsidRPr="00F604AC" w:rsidRDefault="000E47C2" w:rsidP="00E22D97">
      <w:pPr>
        <w:pStyle w:val="Paragraphedeliste"/>
        <w:numPr>
          <w:ilvl w:val="0"/>
          <w:numId w:val="18"/>
        </w:numPr>
        <w:suppressAutoHyphens/>
        <w:spacing w:after="0" w:line="240" w:lineRule="auto"/>
        <w:jc w:val="both"/>
        <w:rPr>
          <w:rFonts w:ascii="Trebuchet MS" w:hAnsi="Trebuchet MS"/>
          <w:sz w:val="20"/>
          <w:szCs w:val="20"/>
        </w:rPr>
      </w:pPr>
      <w:proofErr w:type="gramStart"/>
      <w:r w:rsidRPr="00F604AC">
        <w:rPr>
          <w:rFonts w:ascii="Trebuchet MS" w:hAnsi="Trebuchet MS"/>
          <w:sz w:val="20"/>
          <w:szCs w:val="20"/>
        </w:rPr>
        <w:t>d’inscrire</w:t>
      </w:r>
      <w:proofErr w:type="gramEnd"/>
      <w:r w:rsidRPr="00F604AC">
        <w:rPr>
          <w:rFonts w:ascii="Trebuchet MS" w:hAnsi="Trebuchet MS"/>
          <w:sz w:val="20"/>
          <w:szCs w:val="20"/>
        </w:rPr>
        <w:t xml:space="preserve"> au budget les crédits nécessaires à son paiement.</w:t>
      </w:r>
    </w:p>
    <w:p w14:paraId="48FD07F4" w14:textId="77777777" w:rsidR="00E22D97" w:rsidRPr="00F604AC" w:rsidRDefault="00E22D97" w:rsidP="00E22D97">
      <w:pPr>
        <w:suppressAutoHyphens/>
        <w:spacing w:after="0" w:line="240" w:lineRule="auto"/>
        <w:jc w:val="both"/>
        <w:rPr>
          <w:rFonts w:ascii="Trebuchet MS" w:hAnsi="Trebuchet MS"/>
          <w:sz w:val="20"/>
          <w:szCs w:val="20"/>
        </w:rPr>
      </w:pPr>
    </w:p>
    <w:p w14:paraId="59DDCE27" w14:textId="77777777" w:rsidR="00E22D97" w:rsidRPr="00E22D97" w:rsidRDefault="00E22D97" w:rsidP="00E22D97">
      <w:pPr>
        <w:suppressAutoHyphens/>
        <w:spacing w:after="0" w:line="240" w:lineRule="auto"/>
        <w:jc w:val="both"/>
        <w:rPr>
          <w:sz w:val="18"/>
          <w:szCs w:val="18"/>
        </w:rPr>
      </w:pPr>
    </w:p>
    <w:p w14:paraId="45F53EAD" w14:textId="77777777" w:rsidR="00563283" w:rsidRDefault="00563283" w:rsidP="003308E2">
      <w:pPr>
        <w:widowControl w:val="0"/>
        <w:tabs>
          <w:tab w:val="left" w:pos="851"/>
        </w:tabs>
        <w:autoSpaceDE w:val="0"/>
        <w:autoSpaceDN w:val="0"/>
        <w:adjustRightInd w:val="0"/>
        <w:spacing w:after="0"/>
        <w:jc w:val="center"/>
        <w:rPr>
          <w:rFonts w:cs="Calibri"/>
          <w:b/>
          <w:bCs/>
          <w:color w:val="538135" w:themeColor="accent6" w:themeShade="BF"/>
          <w:lang w:eastAsia="fr-FR"/>
        </w:rPr>
      </w:pPr>
    </w:p>
    <w:p w14:paraId="774B353D" w14:textId="77777777" w:rsidR="00563283" w:rsidRDefault="00563283" w:rsidP="003308E2">
      <w:pPr>
        <w:widowControl w:val="0"/>
        <w:tabs>
          <w:tab w:val="left" w:pos="851"/>
        </w:tabs>
        <w:autoSpaceDE w:val="0"/>
        <w:autoSpaceDN w:val="0"/>
        <w:adjustRightInd w:val="0"/>
        <w:spacing w:after="0"/>
        <w:jc w:val="center"/>
        <w:rPr>
          <w:rFonts w:cs="Calibri"/>
          <w:b/>
          <w:bCs/>
          <w:color w:val="538135" w:themeColor="accent6" w:themeShade="BF"/>
          <w:lang w:eastAsia="fr-FR"/>
        </w:rPr>
      </w:pPr>
    </w:p>
    <w:sectPr w:rsidR="00563283" w:rsidSect="00FC587A">
      <w:footerReference w:type="default" r:id="rId10"/>
      <w:headerReference w:type="first" r:id="rId11"/>
      <w:footerReference w:type="first" r:id="rId12"/>
      <w:pgSz w:w="11906" w:h="16838"/>
      <w:pgMar w:top="993" w:right="566"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378C" w14:textId="77777777" w:rsidR="001B3819" w:rsidRDefault="001B3819">
      <w:pPr>
        <w:spacing w:after="0" w:line="240" w:lineRule="auto"/>
      </w:pPr>
      <w:r>
        <w:separator/>
      </w:r>
    </w:p>
  </w:endnote>
  <w:endnote w:type="continuationSeparator" w:id="0">
    <w:p w14:paraId="68DCC317" w14:textId="77777777" w:rsidR="001B3819" w:rsidRDefault="001B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Leelawadee UI Semi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FD87" w14:textId="77777777" w:rsidR="001B3819" w:rsidRDefault="001B3819" w:rsidP="00C7508D">
    <w:pPr>
      <w:pStyle w:val="Modle-Corpsdutexte2"/>
      <w:tabs>
        <w:tab w:val="right" w:pos="9639"/>
      </w:tabs>
    </w:pPr>
    <w:r>
      <w:ptab w:relativeTo="margin" w:alignment="right"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B40A" w14:textId="77777777" w:rsidR="001B3819" w:rsidRPr="0067284B" w:rsidRDefault="001B3819" w:rsidP="00C7508D">
    <w:pPr>
      <w:pStyle w:val="Modle-Numrodepage"/>
      <w:ind w:right="-14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88B4" w14:textId="77777777" w:rsidR="001B3819" w:rsidRDefault="001B3819">
      <w:pPr>
        <w:spacing w:after="0" w:line="240" w:lineRule="auto"/>
      </w:pPr>
      <w:r>
        <w:separator/>
      </w:r>
    </w:p>
  </w:footnote>
  <w:footnote w:type="continuationSeparator" w:id="0">
    <w:p w14:paraId="0D4DEC6E" w14:textId="77777777" w:rsidR="001B3819" w:rsidRDefault="001B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49EA" w14:textId="77777777" w:rsidR="001B3819" w:rsidRPr="00E63F96" w:rsidRDefault="001B3819" w:rsidP="00C750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481"/>
    <w:multiLevelType w:val="hybridMultilevel"/>
    <w:tmpl w:val="F4D8BDFE"/>
    <w:lvl w:ilvl="0" w:tplc="72A46786">
      <w:start w:val="1"/>
      <w:numFmt w:val="upperLetter"/>
      <w:lvlText w:val="%1-"/>
      <w:lvlJc w:val="left"/>
      <w:pPr>
        <w:ind w:left="1068"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15:restartNumberingAfterBreak="0">
    <w:nsid w:val="0CE1433E"/>
    <w:multiLevelType w:val="hybridMultilevel"/>
    <w:tmpl w:val="4D2886DA"/>
    <w:lvl w:ilvl="0" w:tplc="8AAC7DC4">
      <w:start w:val="23"/>
      <w:numFmt w:val="bullet"/>
      <w:lvlText w:val=""/>
      <w:lvlJc w:val="left"/>
      <w:pPr>
        <w:ind w:left="846" w:hanging="420"/>
      </w:pPr>
      <w:rPr>
        <w:rFonts w:ascii="Wingdings" w:eastAsia="Times New Roman"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062304B"/>
    <w:multiLevelType w:val="hybridMultilevel"/>
    <w:tmpl w:val="C9A2DB86"/>
    <w:lvl w:ilvl="0" w:tplc="1FAEC64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C16223"/>
    <w:multiLevelType w:val="hybridMultilevel"/>
    <w:tmpl w:val="A208BE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BC1C95"/>
    <w:multiLevelType w:val="hybridMultilevel"/>
    <w:tmpl w:val="772096D0"/>
    <w:lvl w:ilvl="0" w:tplc="734CAF4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082935"/>
    <w:multiLevelType w:val="hybridMultilevel"/>
    <w:tmpl w:val="144AD930"/>
    <w:lvl w:ilvl="0" w:tplc="8312F2E6">
      <w:start w:val="1"/>
      <w:numFmt w:val="bullet"/>
      <w:pStyle w:val="FicheCDG35-Puce1"/>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Times New Roman"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Times New Roman"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Times New Roman" w:hint="default"/>
      </w:rPr>
    </w:lvl>
    <w:lvl w:ilvl="8" w:tplc="040C0005">
      <w:start w:val="1"/>
      <w:numFmt w:val="bullet"/>
      <w:lvlText w:val=""/>
      <w:lvlJc w:val="left"/>
      <w:pPr>
        <w:ind w:left="7047" w:hanging="360"/>
      </w:pPr>
      <w:rPr>
        <w:rFonts w:ascii="Wingdings" w:hAnsi="Wingdings" w:hint="default"/>
      </w:rPr>
    </w:lvl>
  </w:abstractNum>
  <w:abstractNum w:abstractNumId="7" w15:restartNumberingAfterBreak="0">
    <w:nsid w:val="2DF710B7"/>
    <w:multiLevelType w:val="hybridMultilevel"/>
    <w:tmpl w:val="5B88E502"/>
    <w:lvl w:ilvl="0" w:tplc="D1DA34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317C0D"/>
    <w:multiLevelType w:val="hybridMultilevel"/>
    <w:tmpl w:val="5BA2DD9A"/>
    <w:lvl w:ilvl="0" w:tplc="76C4AF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2E3E6C"/>
    <w:multiLevelType w:val="hybridMultilevel"/>
    <w:tmpl w:val="B120AB34"/>
    <w:lvl w:ilvl="0" w:tplc="E2986EBC">
      <w:start w:val="2"/>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D862F8"/>
    <w:multiLevelType w:val="hybridMultilevel"/>
    <w:tmpl w:val="F9922042"/>
    <w:lvl w:ilvl="0" w:tplc="02E8CC5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C30905"/>
    <w:multiLevelType w:val="hybridMultilevel"/>
    <w:tmpl w:val="548270D4"/>
    <w:lvl w:ilvl="0" w:tplc="9E407C0C">
      <w:start w:val="1"/>
      <w:numFmt w:val="bullet"/>
      <w:pStyle w:val="FicheCDG35-Puce2"/>
      <w:lvlText w:val=""/>
      <w:lvlJc w:val="left"/>
      <w:pPr>
        <w:ind w:left="927"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2D7B6E"/>
    <w:multiLevelType w:val="multilevel"/>
    <w:tmpl w:val="E9448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B632C"/>
    <w:multiLevelType w:val="hybridMultilevel"/>
    <w:tmpl w:val="6A68B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001563"/>
    <w:multiLevelType w:val="multilevel"/>
    <w:tmpl w:val="6AD4D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72E23"/>
    <w:multiLevelType w:val="hybridMultilevel"/>
    <w:tmpl w:val="66FE8CBA"/>
    <w:lvl w:ilvl="0" w:tplc="4F74861E">
      <w:start w:val="2"/>
      <w:numFmt w:val="bullet"/>
      <w:lvlText w:val="-"/>
      <w:lvlJc w:val="left"/>
      <w:pPr>
        <w:ind w:left="720" w:hanging="360"/>
      </w:pPr>
      <w:rPr>
        <w:rFonts w:ascii="Futura Lt BT" w:eastAsia="Times New Roman" w:hAnsi="Futura Lt BT"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9550429"/>
    <w:multiLevelType w:val="hybridMultilevel"/>
    <w:tmpl w:val="385A2CA8"/>
    <w:lvl w:ilvl="0" w:tplc="267AA47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1815223">
    <w:abstractNumId w:val="12"/>
  </w:num>
  <w:num w:numId="2" w16cid:durableId="959335958">
    <w:abstractNumId w:val="6"/>
  </w:num>
  <w:num w:numId="3" w16cid:durableId="1719163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298196">
    <w:abstractNumId w:val="13"/>
  </w:num>
  <w:num w:numId="5" w16cid:durableId="1751153056">
    <w:abstractNumId w:val="1"/>
  </w:num>
  <w:num w:numId="6" w16cid:durableId="1713654076">
    <w:abstractNumId w:val="17"/>
  </w:num>
  <w:num w:numId="7" w16cid:durableId="1639722991">
    <w:abstractNumId w:val="8"/>
  </w:num>
  <w:num w:numId="8" w16cid:durableId="1298560678">
    <w:abstractNumId w:val="9"/>
    <w:lvlOverride w:ilvl="0">
      <w:startOverride w:val="1"/>
    </w:lvlOverride>
  </w:num>
  <w:num w:numId="9" w16cid:durableId="2011328624">
    <w:abstractNumId w:val="15"/>
  </w:num>
  <w:num w:numId="10" w16cid:durableId="1014576388">
    <w:abstractNumId w:val="16"/>
  </w:num>
  <w:num w:numId="11" w16cid:durableId="519047251">
    <w:abstractNumId w:val="18"/>
  </w:num>
  <w:num w:numId="12" w16cid:durableId="1522209793">
    <w:abstractNumId w:val="14"/>
  </w:num>
  <w:num w:numId="13" w16cid:durableId="996877763">
    <w:abstractNumId w:val="10"/>
  </w:num>
  <w:num w:numId="14" w16cid:durableId="1465005854">
    <w:abstractNumId w:val="4"/>
  </w:num>
  <w:num w:numId="15" w16cid:durableId="283315384">
    <w:abstractNumId w:val="7"/>
  </w:num>
  <w:num w:numId="16" w16cid:durableId="2143380575">
    <w:abstractNumId w:val="11"/>
  </w:num>
  <w:num w:numId="17" w16cid:durableId="5642944">
    <w:abstractNumId w:val="2"/>
  </w:num>
  <w:num w:numId="18" w16cid:durableId="1001473981">
    <w:abstractNumId w:val="5"/>
  </w:num>
  <w:num w:numId="19" w16cid:durableId="625703144">
    <w:abstractNumId w:val="0"/>
  </w:num>
  <w:num w:numId="20" w16cid:durableId="201368403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09"/>
    <w:rsid w:val="00002E37"/>
    <w:rsid w:val="00006240"/>
    <w:rsid w:val="00012C64"/>
    <w:rsid w:val="0001650D"/>
    <w:rsid w:val="0002076E"/>
    <w:rsid w:val="00030802"/>
    <w:rsid w:val="00036E3D"/>
    <w:rsid w:val="000629BD"/>
    <w:rsid w:val="00065223"/>
    <w:rsid w:val="000827B3"/>
    <w:rsid w:val="00085B2E"/>
    <w:rsid w:val="00087B79"/>
    <w:rsid w:val="000C40A9"/>
    <w:rsid w:val="000D2A00"/>
    <w:rsid w:val="000E1D22"/>
    <w:rsid w:val="000E47C2"/>
    <w:rsid w:val="00102D3F"/>
    <w:rsid w:val="0010345C"/>
    <w:rsid w:val="00114056"/>
    <w:rsid w:val="001248A5"/>
    <w:rsid w:val="00131FB9"/>
    <w:rsid w:val="001A44F3"/>
    <w:rsid w:val="001B3819"/>
    <w:rsid w:val="001C552D"/>
    <w:rsid w:val="001C72E1"/>
    <w:rsid w:val="001D674C"/>
    <w:rsid w:val="001F5DA9"/>
    <w:rsid w:val="00213B8D"/>
    <w:rsid w:val="0021727D"/>
    <w:rsid w:val="0026080F"/>
    <w:rsid w:val="0027091E"/>
    <w:rsid w:val="002766BD"/>
    <w:rsid w:val="002819BE"/>
    <w:rsid w:val="002A0D49"/>
    <w:rsid w:val="002A361A"/>
    <w:rsid w:val="00303EDF"/>
    <w:rsid w:val="003123F8"/>
    <w:rsid w:val="00317F2A"/>
    <w:rsid w:val="003308E2"/>
    <w:rsid w:val="00334D55"/>
    <w:rsid w:val="00346310"/>
    <w:rsid w:val="0035670E"/>
    <w:rsid w:val="00361851"/>
    <w:rsid w:val="003620D1"/>
    <w:rsid w:val="00376D28"/>
    <w:rsid w:val="003924C9"/>
    <w:rsid w:val="003A6F3D"/>
    <w:rsid w:val="003B3226"/>
    <w:rsid w:val="003B7F26"/>
    <w:rsid w:val="003C27AF"/>
    <w:rsid w:val="003E4E4B"/>
    <w:rsid w:val="003E6F75"/>
    <w:rsid w:val="003F30A0"/>
    <w:rsid w:val="0040244D"/>
    <w:rsid w:val="00410A7E"/>
    <w:rsid w:val="00426536"/>
    <w:rsid w:val="004628C1"/>
    <w:rsid w:val="004748E4"/>
    <w:rsid w:val="00477AC9"/>
    <w:rsid w:val="00493566"/>
    <w:rsid w:val="00493B0A"/>
    <w:rsid w:val="004A0EFA"/>
    <w:rsid w:val="004F05C0"/>
    <w:rsid w:val="00540026"/>
    <w:rsid w:val="005577A4"/>
    <w:rsid w:val="00563283"/>
    <w:rsid w:val="005825D4"/>
    <w:rsid w:val="005A09BB"/>
    <w:rsid w:val="005A5483"/>
    <w:rsid w:val="005B2936"/>
    <w:rsid w:val="005B3A91"/>
    <w:rsid w:val="005C27C9"/>
    <w:rsid w:val="005D3AFD"/>
    <w:rsid w:val="005D55FD"/>
    <w:rsid w:val="005D7163"/>
    <w:rsid w:val="005E2C0E"/>
    <w:rsid w:val="005F456D"/>
    <w:rsid w:val="00607046"/>
    <w:rsid w:val="0062647A"/>
    <w:rsid w:val="00641FA4"/>
    <w:rsid w:val="00645BC6"/>
    <w:rsid w:val="00677BE0"/>
    <w:rsid w:val="006A19A7"/>
    <w:rsid w:val="006A27AC"/>
    <w:rsid w:val="006A72F0"/>
    <w:rsid w:val="006D6129"/>
    <w:rsid w:val="006D6A11"/>
    <w:rsid w:val="006F2030"/>
    <w:rsid w:val="00704D24"/>
    <w:rsid w:val="00717510"/>
    <w:rsid w:val="00740014"/>
    <w:rsid w:val="00773827"/>
    <w:rsid w:val="007B1030"/>
    <w:rsid w:val="007B19DC"/>
    <w:rsid w:val="007C7BD0"/>
    <w:rsid w:val="00813785"/>
    <w:rsid w:val="0082580E"/>
    <w:rsid w:val="00827C71"/>
    <w:rsid w:val="00833444"/>
    <w:rsid w:val="008418A3"/>
    <w:rsid w:val="0085605B"/>
    <w:rsid w:val="00877847"/>
    <w:rsid w:val="008975E5"/>
    <w:rsid w:val="008A3A2D"/>
    <w:rsid w:val="008A4113"/>
    <w:rsid w:val="008A7005"/>
    <w:rsid w:val="008B4317"/>
    <w:rsid w:val="008B5B9A"/>
    <w:rsid w:val="008C4295"/>
    <w:rsid w:val="008D40A1"/>
    <w:rsid w:val="008D546C"/>
    <w:rsid w:val="008D70B2"/>
    <w:rsid w:val="008E41FE"/>
    <w:rsid w:val="008F083F"/>
    <w:rsid w:val="00900D70"/>
    <w:rsid w:val="009213FD"/>
    <w:rsid w:val="00934144"/>
    <w:rsid w:val="0094080C"/>
    <w:rsid w:val="00950F26"/>
    <w:rsid w:val="00962F9E"/>
    <w:rsid w:val="009720D1"/>
    <w:rsid w:val="009730AB"/>
    <w:rsid w:val="00974B51"/>
    <w:rsid w:val="00974D44"/>
    <w:rsid w:val="0097594E"/>
    <w:rsid w:val="00981AAA"/>
    <w:rsid w:val="00982344"/>
    <w:rsid w:val="00985E99"/>
    <w:rsid w:val="00997631"/>
    <w:rsid w:val="009C260F"/>
    <w:rsid w:val="009D153A"/>
    <w:rsid w:val="009E14D1"/>
    <w:rsid w:val="009E3BC2"/>
    <w:rsid w:val="009E6AE9"/>
    <w:rsid w:val="009F0015"/>
    <w:rsid w:val="00A01345"/>
    <w:rsid w:val="00A03680"/>
    <w:rsid w:val="00A061EB"/>
    <w:rsid w:val="00A53947"/>
    <w:rsid w:val="00A756F0"/>
    <w:rsid w:val="00A80F8D"/>
    <w:rsid w:val="00A94082"/>
    <w:rsid w:val="00AB7EC3"/>
    <w:rsid w:val="00AC65A4"/>
    <w:rsid w:val="00AD4560"/>
    <w:rsid w:val="00AD759A"/>
    <w:rsid w:val="00B46083"/>
    <w:rsid w:val="00B4656B"/>
    <w:rsid w:val="00B47A0D"/>
    <w:rsid w:val="00B7163C"/>
    <w:rsid w:val="00B749FC"/>
    <w:rsid w:val="00BA2D7C"/>
    <w:rsid w:val="00BC4C0C"/>
    <w:rsid w:val="00BD6AAD"/>
    <w:rsid w:val="00BF67CD"/>
    <w:rsid w:val="00C1181D"/>
    <w:rsid w:val="00C23C87"/>
    <w:rsid w:val="00C256BF"/>
    <w:rsid w:val="00C4252E"/>
    <w:rsid w:val="00C61F3F"/>
    <w:rsid w:val="00C67326"/>
    <w:rsid w:val="00C74188"/>
    <w:rsid w:val="00C7508D"/>
    <w:rsid w:val="00C840A4"/>
    <w:rsid w:val="00C90302"/>
    <w:rsid w:val="00C90BDF"/>
    <w:rsid w:val="00CF0325"/>
    <w:rsid w:val="00D06644"/>
    <w:rsid w:val="00D17273"/>
    <w:rsid w:val="00D22C7D"/>
    <w:rsid w:val="00D30BB4"/>
    <w:rsid w:val="00D3584E"/>
    <w:rsid w:val="00D418AC"/>
    <w:rsid w:val="00D55A67"/>
    <w:rsid w:val="00D6571D"/>
    <w:rsid w:val="00D70D1A"/>
    <w:rsid w:val="00D71DD8"/>
    <w:rsid w:val="00DB0813"/>
    <w:rsid w:val="00DD67C2"/>
    <w:rsid w:val="00DE0A7A"/>
    <w:rsid w:val="00DF32DB"/>
    <w:rsid w:val="00E05A69"/>
    <w:rsid w:val="00E11ED3"/>
    <w:rsid w:val="00E22D97"/>
    <w:rsid w:val="00E35F13"/>
    <w:rsid w:val="00E45C14"/>
    <w:rsid w:val="00E5211B"/>
    <w:rsid w:val="00E53975"/>
    <w:rsid w:val="00E5760F"/>
    <w:rsid w:val="00E75413"/>
    <w:rsid w:val="00EA398B"/>
    <w:rsid w:val="00EA49AD"/>
    <w:rsid w:val="00EA6E09"/>
    <w:rsid w:val="00EC36A1"/>
    <w:rsid w:val="00ED4822"/>
    <w:rsid w:val="00EE7FB6"/>
    <w:rsid w:val="00EF5048"/>
    <w:rsid w:val="00F371C0"/>
    <w:rsid w:val="00F42706"/>
    <w:rsid w:val="00F44FCA"/>
    <w:rsid w:val="00F53601"/>
    <w:rsid w:val="00F604AC"/>
    <w:rsid w:val="00F758E0"/>
    <w:rsid w:val="00F80924"/>
    <w:rsid w:val="00F91866"/>
    <w:rsid w:val="00F9696C"/>
    <w:rsid w:val="00FA2026"/>
    <w:rsid w:val="00FA5D2E"/>
    <w:rsid w:val="00FB0B6D"/>
    <w:rsid w:val="00FC587A"/>
    <w:rsid w:val="00FD0BE1"/>
    <w:rsid w:val="00FD28CE"/>
    <w:rsid w:val="00FF1F4A"/>
    <w:rsid w:val="00FF41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E789"/>
  <w15:chartTrackingRefBased/>
  <w15:docId w15:val="{68EB65CD-A741-4437-98F7-BFB3567B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677BE0"/>
    <w:pPr>
      <w:keepNext/>
      <w:keepLines/>
      <w:spacing w:before="200" w:after="0" w:line="240" w:lineRule="auto"/>
      <w:outlineLvl w:val="1"/>
    </w:pPr>
    <w:rPr>
      <w:rFonts w:asciiTheme="majorHAnsi" w:eastAsiaTheme="majorEastAsia" w:hAnsiTheme="majorHAnsi" w:cs="Times New Roman"/>
      <w:b/>
      <w:bCs/>
      <w:color w:val="5B9BD5" w:themeColor="accent1"/>
      <w:sz w:val="26"/>
      <w:szCs w:val="26"/>
    </w:rPr>
  </w:style>
  <w:style w:type="paragraph" w:styleId="Titre3">
    <w:name w:val="heading 3"/>
    <w:basedOn w:val="Normal"/>
    <w:next w:val="Normal"/>
    <w:link w:val="Titre3Car"/>
    <w:uiPriority w:val="9"/>
    <w:semiHidden/>
    <w:unhideWhenUsed/>
    <w:qFormat/>
    <w:rsid w:val="00677BE0"/>
    <w:pPr>
      <w:keepNext/>
      <w:spacing w:after="0" w:line="300" w:lineRule="atLeast"/>
      <w:jc w:val="center"/>
      <w:outlineLvl w:val="2"/>
    </w:pPr>
    <w:rPr>
      <w:rFonts w:ascii="Tahoma" w:eastAsia="Arial Unicode MS" w:hAnsi="Tahoma" w:cs="Tahoma"/>
      <w:sz w:val="36"/>
      <w:szCs w:val="36"/>
      <w:lang w:eastAsia="fr-FR"/>
    </w:rPr>
  </w:style>
  <w:style w:type="paragraph" w:styleId="Titre4">
    <w:name w:val="heading 4"/>
    <w:basedOn w:val="Normal"/>
    <w:next w:val="Normal"/>
    <w:link w:val="Titre4Car"/>
    <w:uiPriority w:val="9"/>
    <w:semiHidden/>
    <w:unhideWhenUsed/>
    <w:qFormat/>
    <w:rsid w:val="00677BE0"/>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594E"/>
    <w:pPr>
      <w:ind w:left="720"/>
      <w:contextualSpacing/>
    </w:pPr>
  </w:style>
  <w:style w:type="table" w:styleId="Grilledutableau">
    <w:name w:val="Table Grid"/>
    <w:basedOn w:val="TableauNormal"/>
    <w:uiPriority w:val="59"/>
    <w:rsid w:val="0001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B7F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F26"/>
    <w:rPr>
      <w:rFonts w:ascii="Segoe UI" w:hAnsi="Segoe UI" w:cs="Segoe UI"/>
      <w:sz w:val="18"/>
      <w:szCs w:val="18"/>
    </w:rPr>
  </w:style>
  <w:style w:type="paragraph" w:styleId="NormalWeb">
    <w:name w:val="Normal (Web)"/>
    <w:basedOn w:val="Normal"/>
    <w:uiPriority w:val="99"/>
    <w:unhideWhenUsed/>
    <w:rsid w:val="00317F2A"/>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17F2A"/>
    <w:rPr>
      <w:color w:val="0563C1" w:themeColor="hyperlink"/>
      <w:u w:val="single"/>
    </w:rPr>
  </w:style>
  <w:style w:type="paragraph" w:styleId="Retraitcorpsdetexte">
    <w:name w:val="Body Text Indent"/>
    <w:basedOn w:val="Normal"/>
    <w:link w:val="RetraitcorpsdetexteCar"/>
    <w:semiHidden/>
    <w:unhideWhenUsed/>
    <w:rsid w:val="00087B79"/>
    <w:pPr>
      <w:spacing w:after="0" w:line="240" w:lineRule="auto"/>
      <w:ind w:firstLine="2127"/>
      <w:jc w:val="both"/>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semiHidden/>
    <w:rsid w:val="00087B79"/>
    <w:rPr>
      <w:rFonts w:ascii="Times New Roman" w:eastAsia="Times New Roman" w:hAnsi="Times New Roman" w:cs="Times New Roman"/>
      <w:sz w:val="20"/>
      <w:szCs w:val="20"/>
      <w:lang w:eastAsia="fr-FR"/>
    </w:rPr>
  </w:style>
  <w:style w:type="paragraph" w:customStyle="1" w:styleId="loose">
    <w:name w:val="loose"/>
    <w:basedOn w:val="Normal"/>
    <w:rsid w:val="00030802"/>
    <w:pPr>
      <w:spacing w:before="280" w:after="0" w:line="240" w:lineRule="auto"/>
    </w:pPr>
    <w:rPr>
      <w:rFonts w:ascii="Arial Unicode MS" w:eastAsia="Arial Unicode MS" w:hAnsi="Arial Unicode MS" w:cs="Arial Unicode MS"/>
      <w:sz w:val="24"/>
      <w:szCs w:val="24"/>
      <w:lang w:eastAsia="fr-FR"/>
    </w:rPr>
  </w:style>
  <w:style w:type="paragraph" w:customStyle="1" w:styleId="Default">
    <w:name w:val="Default"/>
    <w:uiPriority w:val="99"/>
    <w:rsid w:val="00FF41D4"/>
    <w:pPr>
      <w:autoSpaceDE w:val="0"/>
      <w:autoSpaceDN w:val="0"/>
      <w:adjustRightInd w:val="0"/>
      <w:spacing w:after="0" w:line="240" w:lineRule="auto"/>
    </w:pPr>
    <w:rPr>
      <w:rFonts w:ascii="Arial" w:hAnsi="Arial" w:cs="Arial"/>
      <w:color w:val="000000"/>
      <w:sz w:val="24"/>
      <w:szCs w:val="24"/>
    </w:rPr>
  </w:style>
  <w:style w:type="paragraph" w:customStyle="1" w:styleId="Modle-Corpsdutexte2">
    <w:name w:val="Modèle -  Corps du texte 2"/>
    <w:basedOn w:val="Normal"/>
    <w:qFormat/>
    <w:rsid w:val="00EC36A1"/>
    <w:pPr>
      <w:widowControl w:val="0"/>
      <w:suppressAutoHyphens/>
      <w:spacing w:before="120" w:after="0" w:line="240" w:lineRule="auto"/>
      <w:ind w:left="284"/>
    </w:pPr>
    <w:rPr>
      <w:rFonts w:ascii="Calibri" w:eastAsia="SimSun" w:hAnsi="Calibri" w:cs="Lucida Sans"/>
      <w:kern w:val="1"/>
      <w:szCs w:val="20"/>
      <w:lang w:eastAsia="hi-IN" w:bidi="hi-IN"/>
    </w:rPr>
  </w:style>
  <w:style w:type="paragraph" w:customStyle="1" w:styleId="Modle-Numrodepage">
    <w:name w:val="Modèle - Numéro de page"/>
    <w:qFormat/>
    <w:rsid w:val="00EC36A1"/>
    <w:pPr>
      <w:spacing w:after="0" w:line="240" w:lineRule="auto"/>
      <w:ind w:right="-8"/>
    </w:pPr>
    <w:rPr>
      <w:rFonts w:ascii="Calibri" w:eastAsia="SimSun" w:hAnsi="Calibri" w:cs="Calibri"/>
      <w:kern w:val="1"/>
      <w:sz w:val="20"/>
      <w:szCs w:val="20"/>
      <w:lang w:eastAsia="hi-IN" w:bidi="hi-IN"/>
    </w:rPr>
  </w:style>
  <w:style w:type="paragraph" w:styleId="En-tte">
    <w:name w:val="header"/>
    <w:basedOn w:val="Normal"/>
    <w:link w:val="En-tteCar"/>
    <w:uiPriority w:val="99"/>
    <w:semiHidden/>
    <w:rsid w:val="00EC36A1"/>
    <w:pPr>
      <w:tabs>
        <w:tab w:val="center" w:pos="4536"/>
        <w:tab w:val="right" w:pos="9072"/>
      </w:tabs>
      <w:spacing w:after="0" w:line="240" w:lineRule="auto"/>
    </w:pPr>
    <w:rPr>
      <w:rFonts w:ascii="Calibri" w:eastAsiaTheme="minorEastAsia" w:hAnsi="Calibri"/>
      <w:szCs w:val="24"/>
      <w:lang w:eastAsia="fr-FR"/>
    </w:rPr>
  </w:style>
  <w:style w:type="character" w:customStyle="1" w:styleId="En-tteCar">
    <w:name w:val="En-tête Car"/>
    <w:basedOn w:val="Policepardfaut"/>
    <w:link w:val="En-tte"/>
    <w:uiPriority w:val="99"/>
    <w:semiHidden/>
    <w:rsid w:val="00EC36A1"/>
    <w:rPr>
      <w:rFonts w:ascii="Calibri" w:eastAsiaTheme="minorEastAsia" w:hAnsi="Calibri"/>
      <w:szCs w:val="24"/>
      <w:lang w:eastAsia="fr-FR"/>
    </w:rPr>
  </w:style>
  <w:style w:type="paragraph" w:customStyle="1" w:styleId="Modle-Corpsdutexte1">
    <w:name w:val="Modèle -  Corps du texte 1"/>
    <w:basedOn w:val="Normal"/>
    <w:qFormat/>
    <w:rsid w:val="000629BD"/>
    <w:pPr>
      <w:spacing w:before="120" w:after="0" w:line="240" w:lineRule="auto"/>
    </w:pPr>
    <w:rPr>
      <w:rFonts w:ascii="Calibri" w:eastAsiaTheme="minorEastAsia" w:hAnsi="Calibri"/>
      <w:szCs w:val="24"/>
      <w:lang w:eastAsia="fr-FR"/>
    </w:rPr>
  </w:style>
  <w:style w:type="paragraph" w:customStyle="1" w:styleId="Modle-Titre1">
    <w:name w:val="Modèle - Titre 1"/>
    <w:basedOn w:val="Normal"/>
    <w:next w:val="Normal"/>
    <w:qFormat/>
    <w:rsid w:val="000629BD"/>
    <w:pPr>
      <w:widowControl w:val="0"/>
      <w:suppressAutoHyphens/>
      <w:spacing w:after="0" w:line="240" w:lineRule="auto"/>
      <w:jc w:val="center"/>
    </w:pPr>
    <w:rPr>
      <w:rFonts w:ascii="Calibri" w:eastAsia="SimSun" w:hAnsi="Calibri" w:cs="Lucida Sans"/>
      <w:b/>
      <w:bCs/>
      <w:caps/>
      <w:color w:val="000000" w:themeColor="text1"/>
      <w:kern w:val="36"/>
      <w:sz w:val="36"/>
      <w:lang w:eastAsia="hi-IN" w:bidi="hi-IN"/>
    </w:rPr>
  </w:style>
  <w:style w:type="character" w:customStyle="1" w:styleId="Titre2Car">
    <w:name w:val="Titre 2 Car"/>
    <w:basedOn w:val="Policepardfaut"/>
    <w:link w:val="Titre2"/>
    <w:uiPriority w:val="9"/>
    <w:semiHidden/>
    <w:rsid w:val="00677BE0"/>
    <w:rPr>
      <w:rFonts w:asciiTheme="majorHAnsi" w:eastAsiaTheme="majorEastAsia" w:hAnsiTheme="majorHAnsi" w:cs="Times New Roman"/>
      <w:b/>
      <w:bCs/>
      <w:color w:val="5B9BD5" w:themeColor="accent1"/>
      <w:sz w:val="26"/>
      <w:szCs w:val="26"/>
    </w:rPr>
  </w:style>
  <w:style w:type="character" w:customStyle="1" w:styleId="Titre3Car">
    <w:name w:val="Titre 3 Car"/>
    <w:basedOn w:val="Policepardfaut"/>
    <w:link w:val="Titre3"/>
    <w:uiPriority w:val="9"/>
    <w:semiHidden/>
    <w:rsid w:val="00677BE0"/>
    <w:rPr>
      <w:rFonts w:ascii="Tahoma" w:eastAsia="Arial Unicode MS" w:hAnsi="Tahoma" w:cs="Tahoma"/>
      <w:sz w:val="36"/>
      <w:szCs w:val="36"/>
      <w:lang w:eastAsia="fr-FR"/>
    </w:rPr>
  </w:style>
  <w:style w:type="character" w:customStyle="1" w:styleId="Titre4Car">
    <w:name w:val="Titre 4 Car"/>
    <w:basedOn w:val="Policepardfaut"/>
    <w:link w:val="Titre4"/>
    <w:uiPriority w:val="9"/>
    <w:semiHidden/>
    <w:rsid w:val="00677BE0"/>
    <w:rPr>
      <w:rFonts w:asciiTheme="majorHAnsi" w:eastAsiaTheme="majorEastAsia" w:hAnsiTheme="majorHAnsi" w:cstheme="majorBidi"/>
      <w:i/>
      <w:iCs/>
      <w:color w:val="2E74B5" w:themeColor="accent1" w:themeShade="BF"/>
    </w:rPr>
  </w:style>
  <w:style w:type="character" w:styleId="Lienhypertextesuivivisit">
    <w:name w:val="FollowedHyperlink"/>
    <w:basedOn w:val="Policepardfaut"/>
    <w:uiPriority w:val="99"/>
    <w:semiHidden/>
    <w:unhideWhenUsed/>
    <w:rsid w:val="00677BE0"/>
    <w:rPr>
      <w:color w:val="954F72" w:themeColor="followedHyperlink"/>
      <w:u w:val="single"/>
    </w:rPr>
  </w:style>
  <w:style w:type="character" w:styleId="lev">
    <w:name w:val="Strong"/>
    <w:basedOn w:val="Policepardfaut"/>
    <w:uiPriority w:val="22"/>
    <w:qFormat/>
    <w:rsid w:val="00677BE0"/>
    <w:rPr>
      <w:rFonts w:ascii="Times New Roman" w:hAnsi="Times New Roman" w:cs="Times New Roman" w:hint="default"/>
      <w:b/>
      <w:bCs/>
    </w:rPr>
  </w:style>
  <w:style w:type="paragraph" w:styleId="Commentaire">
    <w:name w:val="annotation text"/>
    <w:basedOn w:val="Normal"/>
    <w:link w:val="CommentaireCar"/>
    <w:uiPriority w:val="99"/>
    <w:semiHidden/>
    <w:unhideWhenUsed/>
    <w:rsid w:val="00677BE0"/>
    <w:pPr>
      <w:spacing w:after="0" w:line="240" w:lineRule="auto"/>
    </w:pPr>
    <w:rPr>
      <w:rFonts w:ascii="Futura Lt BT" w:eastAsia="Times New Roman" w:hAnsi="Futura Lt BT" w:cs="Times New Roman"/>
      <w:sz w:val="20"/>
      <w:szCs w:val="20"/>
    </w:rPr>
  </w:style>
  <w:style w:type="character" w:customStyle="1" w:styleId="CommentaireCar">
    <w:name w:val="Commentaire Car"/>
    <w:basedOn w:val="Policepardfaut"/>
    <w:link w:val="Commentaire"/>
    <w:uiPriority w:val="99"/>
    <w:semiHidden/>
    <w:rsid w:val="00677BE0"/>
    <w:rPr>
      <w:rFonts w:ascii="Futura Lt BT" w:eastAsia="Times New Roman" w:hAnsi="Futura Lt BT" w:cs="Times New Roman"/>
      <w:sz w:val="20"/>
      <w:szCs w:val="20"/>
    </w:rPr>
  </w:style>
  <w:style w:type="paragraph" w:styleId="Pieddepage">
    <w:name w:val="footer"/>
    <w:basedOn w:val="Normal"/>
    <w:link w:val="PieddepageCar"/>
    <w:uiPriority w:val="99"/>
    <w:semiHidden/>
    <w:unhideWhenUsed/>
    <w:rsid w:val="00677BE0"/>
    <w:pPr>
      <w:tabs>
        <w:tab w:val="center" w:pos="4536"/>
        <w:tab w:val="right" w:pos="9072"/>
      </w:tabs>
      <w:spacing w:after="0" w:line="240" w:lineRule="auto"/>
    </w:pPr>
    <w:rPr>
      <w:rFonts w:ascii="Futura Lt BT" w:eastAsia="Times New Roman" w:hAnsi="Futura Lt BT" w:cs="Times New Roman"/>
    </w:rPr>
  </w:style>
  <w:style w:type="character" w:customStyle="1" w:styleId="PieddepageCar">
    <w:name w:val="Pied de page Car"/>
    <w:basedOn w:val="Policepardfaut"/>
    <w:link w:val="Pieddepage"/>
    <w:uiPriority w:val="99"/>
    <w:semiHidden/>
    <w:rsid w:val="00677BE0"/>
    <w:rPr>
      <w:rFonts w:ascii="Futura Lt BT" w:eastAsia="Times New Roman" w:hAnsi="Futura Lt BT" w:cs="Times New Roman"/>
    </w:rPr>
  </w:style>
  <w:style w:type="paragraph" w:styleId="Objetducommentaire">
    <w:name w:val="annotation subject"/>
    <w:basedOn w:val="Commentaire"/>
    <w:next w:val="Commentaire"/>
    <w:link w:val="ObjetducommentaireCar"/>
    <w:uiPriority w:val="99"/>
    <w:semiHidden/>
    <w:unhideWhenUsed/>
    <w:rsid w:val="00677BE0"/>
    <w:rPr>
      <w:b/>
      <w:bCs/>
    </w:rPr>
  </w:style>
  <w:style w:type="character" w:customStyle="1" w:styleId="ObjetducommentaireCar">
    <w:name w:val="Objet du commentaire Car"/>
    <w:basedOn w:val="CommentaireCar"/>
    <w:link w:val="Objetducommentaire"/>
    <w:uiPriority w:val="99"/>
    <w:semiHidden/>
    <w:rsid w:val="00677BE0"/>
    <w:rPr>
      <w:rFonts w:ascii="Futura Lt BT" w:eastAsia="Times New Roman" w:hAnsi="Futura Lt BT" w:cs="Times New Roman"/>
      <w:b/>
      <w:bCs/>
      <w:sz w:val="20"/>
      <w:szCs w:val="20"/>
    </w:rPr>
  </w:style>
  <w:style w:type="paragraph" w:styleId="Rvision">
    <w:name w:val="Revision"/>
    <w:uiPriority w:val="99"/>
    <w:semiHidden/>
    <w:rsid w:val="00677BE0"/>
    <w:pPr>
      <w:spacing w:after="0" w:line="240" w:lineRule="auto"/>
    </w:pPr>
    <w:rPr>
      <w:rFonts w:ascii="Futura Lt BT" w:eastAsia="Times New Roman" w:hAnsi="Futura Lt BT" w:cs="Times New Roman"/>
    </w:rPr>
  </w:style>
  <w:style w:type="paragraph" w:customStyle="1" w:styleId="FicheCDG35-Corpsdutexte2">
    <w:name w:val="Fiche CDG35- Corps du texte 2"/>
    <w:basedOn w:val="Normal"/>
    <w:uiPriority w:val="99"/>
    <w:qFormat/>
    <w:rsid w:val="00677BE0"/>
    <w:pPr>
      <w:spacing w:after="0" w:line="240" w:lineRule="auto"/>
      <w:jc w:val="both"/>
    </w:pPr>
    <w:rPr>
      <w:rFonts w:ascii="Trebuchet MS" w:eastAsiaTheme="minorEastAsia" w:hAnsi="Trebuchet MS"/>
      <w:sz w:val="20"/>
      <w:szCs w:val="24"/>
      <w:lang w:eastAsia="fr-FR"/>
    </w:rPr>
  </w:style>
  <w:style w:type="paragraph" w:customStyle="1" w:styleId="FicheCDG35-Miseenvaleurparagraphe">
    <w:name w:val="Fiche CDG35 - Mise en valeur paragraphe"/>
    <w:basedOn w:val="Normal"/>
    <w:uiPriority w:val="99"/>
    <w:qFormat/>
    <w:rsid w:val="00677BE0"/>
    <w:pPr>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D9D9D9"/>
      <w:suppressAutoHyphens/>
      <w:spacing w:after="0" w:line="240" w:lineRule="auto"/>
      <w:ind w:left="567"/>
      <w:jc w:val="both"/>
    </w:pPr>
    <w:rPr>
      <w:rFonts w:ascii="Trebuchet MS" w:eastAsia="SimSun" w:hAnsi="Trebuchet MS" w:cs="Lucida Sans"/>
      <w:kern w:val="2"/>
      <w:sz w:val="20"/>
      <w:szCs w:val="20"/>
      <w:lang w:eastAsia="hi-IN" w:bidi="hi-IN"/>
    </w:rPr>
  </w:style>
  <w:style w:type="paragraph" w:customStyle="1" w:styleId="FicheCDG35-Puce2">
    <w:name w:val="Fiche CDG35 - Puce 2"/>
    <w:basedOn w:val="Normal"/>
    <w:uiPriority w:val="99"/>
    <w:qFormat/>
    <w:rsid w:val="00677BE0"/>
    <w:pPr>
      <w:numPr>
        <w:numId w:val="1"/>
      </w:numPr>
      <w:spacing w:after="0" w:line="240" w:lineRule="auto"/>
      <w:ind w:left="924" w:hanging="357"/>
    </w:pPr>
    <w:rPr>
      <w:rFonts w:ascii="Trebuchet MS" w:eastAsiaTheme="minorEastAsia" w:hAnsi="Trebuchet MS"/>
      <w:b/>
      <w:sz w:val="20"/>
      <w:szCs w:val="24"/>
      <w:lang w:eastAsia="fr-FR"/>
    </w:rPr>
  </w:style>
  <w:style w:type="paragraph" w:customStyle="1" w:styleId="FicheCDG35-Titre2">
    <w:name w:val="Fiche CDG35 - Titre 2"/>
    <w:basedOn w:val="Normal"/>
    <w:next w:val="Normal"/>
    <w:uiPriority w:val="99"/>
    <w:qFormat/>
    <w:rsid w:val="00677BE0"/>
    <w:pPr>
      <w:spacing w:before="6" w:after="4" w:line="240" w:lineRule="auto"/>
    </w:pPr>
    <w:rPr>
      <w:rFonts w:ascii="Trebuchet MS" w:eastAsiaTheme="minorEastAsia" w:hAnsi="Trebuchet MS"/>
      <w:b/>
      <w:sz w:val="24"/>
      <w:szCs w:val="24"/>
      <w:lang w:eastAsia="fr-FR"/>
    </w:rPr>
  </w:style>
  <w:style w:type="paragraph" w:customStyle="1" w:styleId="FicheCDG35-Puce1">
    <w:name w:val="Fiche CDG35 - Puce 1"/>
    <w:uiPriority w:val="99"/>
    <w:qFormat/>
    <w:rsid w:val="00677BE0"/>
    <w:pPr>
      <w:numPr>
        <w:numId w:val="2"/>
      </w:numPr>
      <w:spacing w:after="0" w:line="240" w:lineRule="auto"/>
      <w:ind w:left="924" w:hanging="357"/>
    </w:pPr>
    <w:rPr>
      <w:rFonts w:ascii="Trebuchet MS" w:eastAsiaTheme="minorEastAsia" w:hAnsi="Trebuchet MS"/>
      <w:b/>
      <w:sz w:val="20"/>
      <w:szCs w:val="24"/>
      <w:lang w:eastAsia="fr-FR"/>
    </w:rPr>
  </w:style>
  <w:style w:type="paragraph" w:customStyle="1" w:styleId="FicheCDG35-Titrerfrences">
    <w:name w:val="Fiche CDG35 - Titre références"/>
    <w:basedOn w:val="Normal"/>
    <w:uiPriority w:val="99"/>
    <w:qFormat/>
    <w:rsid w:val="00677BE0"/>
    <w:pPr>
      <w:tabs>
        <w:tab w:val="left" w:pos="567"/>
      </w:tabs>
      <w:spacing w:after="0" w:line="240" w:lineRule="auto"/>
      <w:ind w:left="567"/>
    </w:pPr>
    <w:rPr>
      <w:rFonts w:ascii="Trebuchet MS" w:eastAsiaTheme="minorEastAsia" w:hAnsi="Trebuchet MS"/>
      <w:i/>
      <w:sz w:val="24"/>
      <w:szCs w:val="24"/>
      <w:u w:val="single"/>
      <w:lang w:eastAsia="fr-FR"/>
    </w:rPr>
  </w:style>
  <w:style w:type="paragraph" w:customStyle="1" w:styleId="Notdinfo-CDG35corpsdutexte2">
    <w:name w:val="#Notdinfo-CDG35 – corps du texte 2"/>
    <w:basedOn w:val="Normal"/>
    <w:uiPriority w:val="99"/>
    <w:rsid w:val="00677BE0"/>
    <w:pPr>
      <w:widowControl w:val="0"/>
      <w:suppressAutoHyphens/>
      <w:spacing w:after="0" w:line="240" w:lineRule="auto"/>
      <w:jc w:val="both"/>
    </w:pPr>
    <w:rPr>
      <w:rFonts w:ascii="Trebuchet MS" w:eastAsia="SimSun" w:hAnsi="Trebuchet MS" w:cs="Lucida Sans"/>
      <w:kern w:val="2"/>
      <w:sz w:val="20"/>
      <w:szCs w:val="20"/>
      <w:lang w:eastAsia="hi-IN" w:bidi="hi-IN"/>
    </w:rPr>
  </w:style>
  <w:style w:type="paragraph" w:customStyle="1" w:styleId="FicheCDG35-Rfrencesjuridiques">
    <w:name w:val="Fiche CDG35 - Références juridiques"/>
    <w:basedOn w:val="Normal"/>
    <w:uiPriority w:val="99"/>
    <w:qFormat/>
    <w:rsid w:val="00677BE0"/>
    <w:pPr>
      <w:tabs>
        <w:tab w:val="left" w:pos="567"/>
      </w:tabs>
      <w:spacing w:after="0" w:line="240" w:lineRule="auto"/>
      <w:ind w:left="567"/>
    </w:pPr>
    <w:rPr>
      <w:rFonts w:ascii="Trebuchet MS" w:eastAsiaTheme="minorEastAsia" w:hAnsi="Trebuchet MS"/>
      <w:i/>
      <w:sz w:val="20"/>
      <w:szCs w:val="24"/>
      <w:lang w:eastAsia="fr-FR"/>
    </w:rPr>
  </w:style>
  <w:style w:type="paragraph" w:customStyle="1" w:styleId="FicheCDG35-Titre3">
    <w:name w:val="Fiche CDG35 - Titre 3"/>
    <w:basedOn w:val="Normal"/>
    <w:next w:val="Normal"/>
    <w:uiPriority w:val="99"/>
    <w:qFormat/>
    <w:rsid w:val="00677BE0"/>
    <w:pPr>
      <w:spacing w:before="4" w:after="4" w:line="240" w:lineRule="auto"/>
      <w:ind w:left="567"/>
    </w:pPr>
    <w:rPr>
      <w:rFonts w:ascii="Trebuchet MS" w:eastAsiaTheme="minorEastAsia" w:hAnsi="Trebuchet MS"/>
      <w:b/>
      <w:szCs w:val="24"/>
      <w:lang w:eastAsia="fr-FR"/>
    </w:rPr>
  </w:style>
  <w:style w:type="character" w:styleId="Marquedecommentaire">
    <w:name w:val="annotation reference"/>
    <w:basedOn w:val="Policepardfaut"/>
    <w:uiPriority w:val="99"/>
    <w:semiHidden/>
    <w:unhideWhenUsed/>
    <w:rsid w:val="00677BE0"/>
    <w:rPr>
      <w:rFonts w:ascii="Times New Roman" w:hAnsi="Times New Roman" w:cs="Times New Roman" w:hint="default"/>
      <w:sz w:val="16"/>
      <w:szCs w:val="16"/>
    </w:rPr>
  </w:style>
  <w:style w:type="character" w:customStyle="1" w:styleId="hgkelc">
    <w:name w:val="hgkelc"/>
    <w:basedOn w:val="Policepardfaut"/>
    <w:rsid w:val="00677BE0"/>
  </w:style>
  <w:style w:type="table" w:customStyle="1" w:styleId="Grilledutableau1">
    <w:name w:val="Grille du tableau1"/>
    <w:basedOn w:val="TableauNormal"/>
    <w:uiPriority w:val="39"/>
    <w:rsid w:val="00677B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974B51"/>
    <w:pPr>
      <w:widowControl w:val="0"/>
      <w:autoSpaceDN w:val="0"/>
      <w:spacing w:after="0" w:line="240" w:lineRule="auto"/>
      <w:textAlignment w:val="baseline"/>
    </w:pPr>
    <w:rPr>
      <w:rFonts w:ascii="Arial" w:eastAsia="Lucida Sans Unicode" w:hAnsi="Arial" w:cs="Tahoma"/>
      <w:kern w:val="3"/>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votladelib">
    <w:name w:val="Ont voté la delib"/>
    <w:basedOn w:val="Normal"/>
    <w:rsid w:val="003123F8"/>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3123F8"/>
    <w:pPr>
      <w:autoSpaceDE w:val="0"/>
      <w:autoSpaceDN w:val="0"/>
      <w:spacing w:before="240" w:after="240" w:line="240" w:lineRule="auto"/>
      <w:jc w:val="both"/>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821">
      <w:bodyDiv w:val="1"/>
      <w:marLeft w:val="0"/>
      <w:marRight w:val="0"/>
      <w:marTop w:val="0"/>
      <w:marBottom w:val="0"/>
      <w:divBdr>
        <w:top w:val="none" w:sz="0" w:space="0" w:color="auto"/>
        <w:left w:val="none" w:sz="0" w:space="0" w:color="auto"/>
        <w:bottom w:val="none" w:sz="0" w:space="0" w:color="auto"/>
        <w:right w:val="none" w:sz="0" w:space="0" w:color="auto"/>
      </w:divBdr>
    </w:div>
    <w:div w:id="199442554">
      <w:bodyDiv w:val="1"/>
      <w:marLeft w:val="0"/>
      <w:marRight w:val="0"/>
      <w:marTop w:val="0"/>
      <w:marBottom w:val="0"/>
      <w:divBdr>
        <w:top w:val="none" w:sz="0" w:space="0" w:color="auto"/>
        <w:left w:val="none" w:sz="0" w:space="0" w:color="auto"/>
        <w:bottom w:val="none" w:sz="0" w:space="0" w:color="auto"/>
        <w:right w:val="none" w:sz="0" w:space="0" w:color="auto"/>
      </w:divBdr>
    </w:div>
    <w:div w:id="260994476">
      <w:bodyDiv w:val="1"/>
      <w:marLeft w:val="0"/>
      <w:marRight w:val="0"/>
      <w:marTop w:val="0"/>
      <w:marBottom w:val="0"/>
      <w:divBdr>
        <w:top w:val="none" w:sz="0" w:space="0" w:color="auto"/>
        <w:left w:val="none" w:sz="0" w:space="0" w:color="auto"/>
        <w:bottom w:val="none" w:sz="0" w:space="0" w:color="auto"/>
        <w:right w:val="none" w:sz="0" w:space="0" w:color="auto"/>
      </w:divBdr>
    </w:div>
    <w:div w:id="585967110">
      <w:bodyDiv w:val="1"/>
      <w:marLeft w:val="0"/>
      <w:marRight w:val="0"/>
      <w:marTop w:val="0"/>
      <w:marBottom w:val="0"/>
      <w:divBdr>
        <w:top w:val="none" w:sz="0" w:space="0" w:color="auto"/>
        <w:left w:val="none" w:sz="0" w:space="0" w:color="auto"/>
        <w:bottom w:val="none" w:sz="0" w:space="0" w:color="auto"/>
        <w:right w:val="none" w:sz="0" w:space="0" w:color="auto"/>
      </w:divBdr>
    </w:div>
    <w:div w:id="600644333">
      <w:bodyDiv w:val="1"/>
      <w:marLeft w:val="0"/>
      <w:marRight w:val="0"/>
      <w:marTop w:val="0"/>
      <w:marBottom w:val="0"/>
      <w:divBdr>
        <w:top w:val="none" w:sz="0" w:space="0" w:color="auto"/>
        <w:left w:val="none" w:sz="0" w:space="0" w:color="auto"/>
        <w:bottom w:val="none" w:sz="0" w:space="0" w:color="auto"/>
        <w:right w:val="none" w:sz="0" w:space="0" w:color="auto"/>
      </w:divBdr>
    </w:div>
    <w:div w:id="690298044">
      <w:bodyDiv w:val="1"/>
      <w:marLeft w:val="0"/>
      <w:marRight w:val="0"/>
      <w:marTop w:val="0"/>
      <w:marBottom w:val="0"/>
      <w:divBdr>
        <w:top w:val="none" w:sz="0" w:space="0" w:color="auto"/>
        <w:left w:val="none" w:sz="0" w:space="0" w:color="auto"/>
        <w:bottom w:val="none" w:sz="0" w:space="0" w:color="auto"/>
        <w:right w:val="none" w:sz="0" w:space="0" w:color="auto"/>
      </w:divBdr>
    </w:div>
    <w:div w:id="864903243">
      <w:bodyDiv w:val="1"/>
      <w:marLeft w:val="0"/>
      <w:marRight w:val="0"/>
      <w:marTop w:val="0"/>
      <w:marBottom w:val="0"/>
      <w:divBdr>
        <w:top w:val="none" w:sz="0" w:space="0" w:color="auto"/>
        <w:left w:val="none" w:sz="0" w:space="0" w:color="auto"/>
        <w:bottom w:val="none" w:sz="0" w:space="0" w:color="auto"/>
        <w:right w:val="none" w:sz="0" w:space="0" w:color="auto"/>
      </w:divBdr>
    </w:div>
    <w:div w:id="870994192">
      <w:bodyDiv w:val="1"/>
      <w:marLeft w:val="0"/>
      <w:marRight w:val="0"/>
      <w:marTop w:val="0"/>
      <w:marBottom w:val="0"/>
      <w:divBdr>
        <w:top w:val="none" w:sz="0" w:space="0" w:color="auto"/>
        <w:left w:val="none" w:sz="0" w:space="0" w:color="auto"/>
        <w:bottom w:val="none" w:sz="0" w:space="0" w:color="auto"/>
        <w:right w:val="none" w:sz="0" w:space="0" w:color="auto"/>
      </w:divBdr>
    </w:div>
    <w:div w:id="1082339335">
      <w:bodyDiv w:val="1"/>
      <w:marLeft w:val="0"/>
      <w:marRight w:val="0"/>
      <w:marTop w:val="0"/>
      <w:marBottom w:val="0"/>
      <w:divBdr>
        <w:top w:val="none" w:sz="0" w:space="0" w:color="auto"/>
        <w:left w:val="none" w:sz="0" w:space="0" w:color="auto"/>
        <w:bottom w:val="none" w:sz="0" w:space="0" w:color="auto"/>
        <w:right w:val="none" w:sz="0" w:space="0" w:color="auto"/>
      </w:divBdr>
    </w:div>
    <w:div w:id="1129588214">
      <w:bodyDiv w:val="1"/>
      <w:marLeft w:val="0"/>
      <w:marRight w:val="0"/>
      <w:marTop w:val="0"/>
      <w:marBottom w:val="0"/>
      <w:divBdr>
        <w:top w:val="none" w:sz="0" w:space="0" w:color="auto"/>
        <w:left w:val="none" w:sz="0" w:space="0" w:color="auto"/>
        <w:bottom w:val="none" w:sz="0" w:space="0" w:color="auto"/>
        <w:right w:val="none" w:sz="0" w:space="0" w:color="auto"/>
      </w:divBdr>
    </w:div>
    <w:div w:id="1143039600">
      <w:bodyDiv w:val="1"/>
      <w:marLeft w:val="0"/>
      <w:marRight w:val="0"/>
      <w:marTop w:val="0"/>
      <w:marBottom w:val="0"/>
      <w:divBdr>
        <w:top w:val="none" w:sz="0" w:space="0" w:color="auto"/>
        <w:left w:val="none" w:sz="0" w:space="0" w:color="auto"/>
        <w:bottom w:val="none" w:sz="0" w:space="0" w:color="auto"/>
        <w:right w:val="none" w:sz="0" w:space="0" w:color="auto"/>
      </w:divBdr>
    </w:div>
    <w:div w:id="1284922854">
      <w:bodyDiv w:val="1"/>
      <w:marLeft w:val="0"/>
      <w:marRight w:val="0"/>
      <w:marTop w:val="0"/>
      <w:marBottom w:val="0"/>
      <w:divBdr>
        <w:top w:val="none" w:sz="0" w:space="0" w:color="auto"/>
        <w:left w:val="none" w:sz="0" w:space="0" w:color="auto"/>
        <w:bottom w:val="none" w:sz="0" w:space="0" w:color="auto"/>
        <w:right w:val="none" w:sz="0" w:space="0" w:color="auto"/>
      </w:divBdr>
    </w:div>
    <w:div w:id="20447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56147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6</Pages>
  <Words>2258</Words>
  <Characters>12423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Agnès BERNARD</cp:lastModifiedBy>
  <cp:revision>33</cp:revision>
  <cp:lastPrinted>2025-08-25T08:06:00Z</cp:lastPrinted>
  <dcterms:created xsi:type="dcterms:W3CDTF">2025-02-06T07:34:00Z</dcterms:created>
  <dcterms:modified xsi:type="dcterms:W3CDTF">2025-08-25T08:39:00Z</dcterms:modified>
</cp:coreProperties>
</file>