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7F19" w14:textId="77777777" w:rsidR="00AF47ED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Theme="minorEastAsia" w:hAnsi="Trebuchet MS" w:cs="Times New Roman"/>
          <w:b/>
          <w:bCs/>
          <w:sz w:val="32"/>
          <w:szCs w:val="32"/>
        </w:rPr>
      </w:pPr>
      <w:r>
        <w:rPr>
          <w:rFonts w:ascii="Trebuchet MS" w:eastAsiaTheme="minorEastAsia" w:hAnsi="Trebuchet MS" w:cs="Times New Roman"/>
          <w:b/>
          <w:bCs/>
          <w:sz w:val="32"/>
          <w:szCs w:val="32"/>
        </w:rPr>
        <w:t>ARRÊTÉ N° ..</w:t>
      </w:r>
      <w:r w:rsidR="008E3862" w:rsidRPr="0045727A">
        <w:rPr>
          <w:rFonts w:ascii="Trebuchet MS" w:eastAsiaTheme="minorEastAsia" w:hAnsi="Trebuchet MS" w:cs="Times New Roman"/>
          <w:b/>
          <w:bCs/>
          <w:sz w:val="32"/>
          <w:szCs w:val="32"/>
        </w:rPr>
        <w:t>.</w:t>
      </w:r>
      <w:r>
        <w:rPr>
          <w:rFonts w:ascii="Trebuchet MS" w:eastAsiaTheme="minorEastAsia" w:hAnsi="Trebuchet MS" w:cs="Times New Roman"/>
          <w:b/>
          <w:bCs/>
          <w:sz w:val="32"/>
          <w:szCs w:val="32"/>
        </w:rPr>
        <w:t xml:space="preserve"> </w:t>
      </w:r>
      <w:r w:rsidR="008E3862" w:rsidRPr="0045727A">
        <w:rPr>
          <w:rFonts w:ascii="Trebuchet MS" w:eastAsiaTheme="minorEastAsia" w:hAnsi="Trebuchet MS" w:cs="Times New Roman"/>
          <w:b/>
          <w:bCs/>
          <w:sz w:val="32"/>
          <w:szCs w:val="32"/>
        </w:rPr>
        <w:t>ACCORDANT UNE PERIODE DE PREPARATION AU RECLASSEMENT (PPR)</w:t>
      </w:r>
    </w:p>
    <w:p w14:paraId="16508D3E" w14:textId="77777777" w:rsidR="00AF47ED" w:rsidRDefault="00AF47ED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B474EFA" w14:textId="77777777" w:rsidR="00B67F98" w:rsidRPr="005F7457" w:rsidRDefault="00B67F98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9ADA349" w14:textId="77777777" w:rsidR="0045727A" w:rsidRPr="0045727A" w:rsidRDefault="0045727A" w:rsidP="0045727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Arial"/>
          <w:b/>
          <w:sz w:val="20"/>
          <w:szCs w:val="20"/>
          <w:lang w:eastAsia="fr-FR"/>
        </w:rPr>
      </w:pPr>
      <w:r w:rsidRPr="0045727A">
        <w:rPr>
          <w:rFonts w:ascii="Trebuchet MS" w:eastAsiaTheme="minorEastAsia" w:hAnsi="Trebuchet MS" w:cs="Arial"/>
          <w:b/>
          <w:sz w:val="20"/>
          <w:szCs w:val="20"/>
          <w:lang w:eastAsia="fr-FR"/>
        </w:rPr>
        <w:t>M .....................................,</w:t>
      </w:r>
      <w:r w:rsidRPr="0045727A">
        <w:rPr>
          <w:rFonts w:ascii="Trebuchet MS" w:eastAsiaTheme="minorEastAsia" w:hAnsi="Trebuchet MS" w:cs="Trebuchet MS"/>
          <w:b/>
          <w:bCs/>
          <w:sz w:val="20"/>
          <w:szCs w:val="20"/>
        </w:rPr>
        <w:t xml:space="preserve"> </w:t>
      </w:r>
    </w:p>
    <w:p w14:paraId="455E18E3" w14:textId="77777777" w:rsidR="0045727A" w:rsidRPr="0045727A" w:rsidRDefault="0045727A" w:rsidP="0045727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fr-FR"/>
        </w:rPr>
      </w:pPr>
      <w:r w:rsidRPr="0045727A">
        <w:rPr>
          <w:rFonts w:ascii="Trebuchet MS" w:eastAsiaTheme="minorEastAsia" w:hAnsi="Trebuchet MS" w:cs="Arial"/>
          <w:b/>
          <w:sz w:val="20"/>
          <w:szCs w:val="20"/>
          <w:lang w:eastAsia="fr-FR"/>
        </w:rPr>
        <w:t>Le Maire (ou Le Président) de.................................................</w:t>
      </w:r>
    </w:p>
    <w:p w14:paraId="45ED8F7C" w14:textId="77777777" w:rsidR="0045727A" w:rsidRPr="0045727A" w:rsidRDefault="0045727A" w:rsidP="0045727A">
      <w:pPr>
        <w:autoSpaceDE w:val="0"/>
        <w:autoSpaceDN w:val="0"/>
        <w:spacing w:after="0" w:line="240" w:lineRule="auto"/>
        <w:rPr>
          <w:rFonts w:ascii="Trebuchet MS" w:eastAsiaTheme="minorEastAsia" w:hAnsi="Trebuchet MS" w:cs="Times"/>
          <w:sz w:val="24"/>
          <w:szCs w:val="24"/>
          <w:lang w:eastAsia="fr-FR"/>
        </w:rPr>
      </w:pPr>
    </w:p>
    <w:p w14:paraId="45A66BC7" w14:textId="77777777" w:rsid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ms Rmn"/>
          <w:sz w:val="20"/>
          <w:szCs w:val="20"/>
        </w:rPr>
      </w:pPr>
      <w:r w:rsidRPr="0045727A">
        <w:rPr>
          <w:rFonts w:ascii="Trebuchet MS" w:eastAsiaTheme="minorEastAsia" w:hAnsi="Trebuchet MS" w:cs="Tms Rmn"/>
          <w:sz w:val="20"/>
          <w:szCs w:val="20"/>
        </w:rPr>
        <w:t>Vu le Code général de la fonction publique,</w:t>
      </w:r>
    </w:p>
    <w:p w14:paraId="1C818211" w14:textId="77777777" w:rsidR="00851CF6" w:rsidRPr="0045727A" w:rsidRDefault="00851CF6" w:rsidP="00457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ms Rmn"/>
          <w:sz w:val="20"/>
          <w:szCs w:val="20"/>
        </w:rPr>
      </w:pPr>
    </w:p>
    <w:p w14:paraId="2F6798AC" w14:textId="77777777" w:rsidR="008E3862" w:rsidRDefault="008E3862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45727A">
        <w:rPr>
          <w:rFonts w:ascii="Trebuchet MS" w:hAnsi="Trebuchet MS"/>
          <w:sz w:val="20"/>
          <w:szCs w:val="20"/>
        </w:rPr>
        <w:t>Vu le décret n° 85-1054 du 30 septembre 1985 modifié relatif au reclassement des fonctionnaires territoriaux reconnus inaptes à l’exercice de leurs fonctions,</w:t>
      </w:r>
    </w:p>
    <w:p w14:paraId="3458D7CD" w14:textId="77777777" w:rsidR="00851CF6" w:rsidRPr="0045727A" w:rsidRDefault="00851CF6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4F5B9ABB" w14:textId="77777777" w:rsidR="008E3862" w:rsidRDefault="008E3862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45727A">
        <w:rPr>
          <w:rFonts w:ascii="Trebuchet MS" w:hAnsi="Trebuchet MS"/>
          <w:sz w:val="20"/>
          <w:szCs w:val="20"/>
        </w:rPr>
        <w:t>Vu le décret n° 87-602 du 30 juillet 1987 relatif à l'organisation des comités médicaux, aux conditions d'aptitude physique et au régime des congés de maladie des fonctionnaires territoriaux,</w:t>
      </w:r>
    </w:p>
    <w:p w14:paraId="084BC7D0" w14:textId="77777777" w:rsidR="00851CF6" w:rsidRPr="0045727A" w:rsidRDefault="00851CF6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5E3D1BCD" w14:textId="77777777" w:rsidR="008E3862" w:rsidRDefault="0045727A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 w:cs="Arial"/>
        </w:rPr>
      </w:pPr>
      <w:r w:rsidRPr="0045727A">
        <w:rPr>
          <w:rFonts w:ascii="Trebuchet MS" w:hAnsi="Trebuchet MS" w:cs="Arial"/>
          <w:i/>
        </w:rPr>
        <w:t xml:space="preserve">(Le cas échéant si l'agent est à temps non complet) </w:t>
      </w:r>
      <w:r w:rsidRPr="0045727A">
        <w:rPr>
          <w:rFonts w:ascii="Trebuchet MS" w:hAnsi="Trebuchet MS" w:cs="Arial"/>
        </w:rPr>
        <w:t>Vu le décret n° 91-298 du 20 mars 1991 portant dispositions statutaires applicables aux fonctionnaires territoriaux nommés dans des emplois permanents à temps non complet, modifié</w:t>
      </w:r>
      <w:r>
        <w:rPr>
          <w:rFonts w:ascii="Trebuchet MS" w:hAnsi="Trebuchet MS" w:cs="Arial"/>
        </w:rPr>
        <w:t>,</w:t>
      </w:r>
    </w:p>
    <w:p w14:paraId="69606BE0" w14:textId="77777777" w:rsidR="00851CF6" w:rsidRPr="0045727A" w:rsidRDefault="00851CF6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33175980" w14:textId="77777777" w:rsidR="008E3862" w:rsidRDefault="008E3862" w:rsidP="0045727A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45727A">
        <w:rPr>
          <w:rFonts w:ascii="Trebuchet MS" w:hAnsi="Trebuchet MS"/>
          <w:sz w:val="20"/>
          <w:szCs w:val="20"/>
        </w:rPr>
        <w:t>Vu  le décret n° 2019-172 du 5 mars 2019 instituant une période de préparation au reclassement au profit des fonctionnaires territoriaux reconnus inaptes à l’exercice de leurs fonctions,</w:t>
      </w:r>
    </w:p>
    <w:p w14:paraId="21D15746" w14:textId="77777777" w:rsidR="00851CF6" w:rsidRDefault="00851CF6" w:rsidP="0045727A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770DCEC0" w14:textId="77777777" w:rsidR="0045727A" w:rsidRPr="008E3862" w:rsidRDefault="0045727A" w:rsidP="0045727A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45727A">
        <w:rPr>
          <w:rFonts w:ascii="Trebuchet MS" w:hAnsi="Trebuchet MS"/>
          <w:sz w:val="20"/>
          <w:szCs w:val="20"/>
        </w:rPr>
        <w:t>Vu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8E3862">
        <w:rPr>
          <w:rFonts w:ascii="Trebuchet MS" w:hAnsi="Trebuchet MS"/>
          <w:sz w:val="20"/>
          <w:szCs w:val="20"/>
        </w:rPr>
        <w:t xml:space="preserve">l’avis du </w:t>
      </w:r>
      <w:r>
        <w:rPr>
          <w:rFonts w:ascii="Trebuchet MS" w:hAnsi="Trebuchet MS"/>
          <w:sz w:val="20"/>
          <w:szCs w:val="20"/>
        </w:rPr>
        <w:t>Conseil</w:t>
      </w:r>
      <w:r w:rsidRPr="008E3862">
        <w:rPr>
          <w:rFonts w:ascii="Trebuchet MS" w:hAnsi="Trebuchet MS"/>
          <w:sz w:val="20"/>
          <w:szCs w:val="20"/>
        </w:rPr>
        <w:t xml:space="preserve"> médical du ………………………………</w:t>
      </w:r>
      <w:r>
        <w:rPr>
          <w:rFonts w:ascii="Trebuchet MS" w:hAnsi="Trebuchet MS"/>
          <w:sz w:val="20"/>
          <w:szCs w:val="20"/>
        </w:rPr>
        <w:t xml:space="preserve">déclarant M…………inapte totalement et définitivement aux emplois de son grade, </w:t>
      </w:r>
      <w:r w:rsidRPr="008E3862">
        <w:rPr>
          <w:rFonts w:ascii="Trebuchet MS" w:hAnsi="Trebuchet MS"/>
          <w:sz w:val="20"/>
          <w:szCs w:val="20"/>
        </w:rPr>
        <w:t xml:space="preserve"> </w:t>
      </w:r>
    </w:p>
    <w:p w14:paraId="67C19009" w14:textId="77777777" w:rsidR="0045727A" w:rsidRPr="0045727A" w:rsidRDefault="0045727A" w:rsidP="0045727A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45727A">
        <w:rPr>
          <w:rFonts w:ascii="Trebuchet MS" w:hAnsi="Trebuchet MS"/>
          <w:b/>
          <w:sz w:val="20"/>
          <w:szCs w:val="20"/>
          <w:u w:val="single"/>
        </w:rPr>
        <w:t>OU</w:t>
      </w:r>
    </w:p>
    <w:p w14:paraId="07BFA5E1" w14:textId="77777777" w:rsidR="0045727A" w:rsidRDefault="0045727A" w:rsidP="0045727A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Considérant que M ……</w:t>
      </w:r>
      <w:r w:rsidRPr="0045727A">
        <w:rPr>
          <w:rFonts w:ascii="Trebuchet MS" w:hAnsi="Trebuchet MS"/>
          <w:sz w:val="20"/>
          <w:szCs w:val="20"/>
        </w:rPr>
        <w:t xml:space="preserve"> a demandé à bénéficier de la période de préparation au reclassement à compter de la date à laquelle l'avis du Conseil Médi</w:t>
      </w:r>
      <w:r>
        <w:rPr>
          <w:rFonts w:ascii="Trebuchet MS" w:hAnsi="Trebuchet MS"/>
          <w:sz w:val="20"/>
          <w:szCs w:val="20"/>
        </w:rPr>
        <w:t>cal a été sollicité, soit le……,</w:t>
      </w:r>
    </w:p>
    <w:p w14:paraId="5E4B5ED6" w14:textId="77777777" w:rsidR="00851CF6" w:rsidRDefault="00851CF6" w:rsidP="0045727A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0C821721" w14:textId="77777777" w:rsidR="00851CF6" w:rsidRPr="008E3862" w:rsidRDefault="00851CF6" w:rsidP="00851CF6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851CF6">
        <w:rPr>
          <w:rFonts w:ascii="Trebuchet MS" w:hAnsi="Trebuchet MS"/>
          <w:sz w:val="20"/>
          <w:szCs w:val="20"/>
        </w:rPr>
        <w:t>Vu</w:t>
      </w:r>
      <w:r w:rsidRPr="008E3862">
        <w:rPr>
          <w:rFonts w:ascii="Trebuchet MS" w:hAnsi="Trebuchet MS"/>
          <w:sz w:val="20"/>
          <w:szCs w:val="20"/>
        </w:rPr>
        <w:t xml:space="preserve"> la proposition à M ………………….d’une période de reclassement en date du ……………………………………</w:t>
      </w:r>
    </w:p>
    <w:p w14:paraId="75BE093A" w14:textId="77777777" w:rsidR="00851CF6" w:rsidRDefault="00851CF6" w:rsidP="0045727A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1674F7C6" w14:textId="77777777" w:rsidR="00851CF6" w:rsidRPr="008E3862" w:rsidRDefault="00851CF6" w:rsidP="00851CF6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401D6A">
        <w:rPr>
          <w:rFonts w:ascii="Trebuchet MS" w:hAnsi="Trebuchet MS"/>
          <w:b/>
          <w:sz w:val="20"/>
          <w:szCs w:val="20"/>
        </w:rPr>
        <w:t>Vu</w:t>
      </w:r>
      <w:r w:rsidRPr="008E3862">
        <w:rPr>
          <w:rFonts w:ascii="Trebuchet MS" w:hAnsi="Trebuchet MS"/>
          <w:sz w:val="20"/>
          <w:szCs w:val="20"/>
        </w:rPr>
        <w:t xml:space="preserve"> l</w:t>
      </w:r>
      <w:r>
        <w:rPr>
          <w:rFonts w:ascii="Trebuchet MS" w:hAnsi="Trebuchet MS"/>
          <w:sz w:val="20"/>
          <w:szCs w:val="20"/>
        </w:rPr>
        <w:t>’accord de M…………………………du …………………………………………… de bénéficier d’une Période de Préparation au Reclassement</w:t>
      </w:r>
    </w:p>
    <w:p w14:paraId="20522A98" w14:textId="77777777" w:rsidR="00851CF6" w:rsidRPr="0045727A" w:rsidRDefault="00851CF6" w:rsidP="0045727A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0B38BD86" w14:textId="77777777" w:rsidR="0045727A" w:rsidRPr="00851CF6" w:rsidRDefault="0045727A" w:rsidP="00851CF6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bookmarkStart w:id="0" w:name="_Hlk105149691"/>
      <w:r w:rsidRPr="00851CF6">
        <w:rPr>
          <w:rFonts w:ascii="Trebuchet MS" w:hAnsi="Trebuchet MS"/>
          <w:i/>
          <w:sz w:val="20"/>
          <w:szCs w:val="20"/>
        </w:rPr>
        <w:t>(Le cas échéant, en cas d’accord sur le report de la date de commencement de la PPR, dans la limite de 2 mois)</w:t>
      </w:r>
      <w:r w:rsidRPr="00851CF6">
        <w:rPr>
          <w:rFonts w:ascii="Trebuchet MS" w:hAnsi="Trebuchet MS"/>
          <w:sz w:val="20"/>
          <w:szCs w:val="20"/>
        </w:rPr>
        <w:t xml:space="preserve"> </w:t>
      </w:r>
      <w:bookmarkEnd w:id="0"/>
      <w:r w:rsidRPr="00851CF6">
        <w:rPr>
          <w:rFonts w:ascii="Trebuchet MS" w:hAnsi="Trebuchet MS"/>
          <w:sz w:val="20"/>
          <w:szCs w:val="20"/>
        </w:rPr>
        <w:t xml:space="preserve">Considérant l’accord </w:t>
      </w:r>
      <w:r w:rsidR="00851CF6">
        <w:rPr>
          <w:rFonts w:ascii="Trebuchet MS" w:hAnsi="Trebuchet MS"/>
          <w:sz w:val="20"/>
          <w:szCs w:val="20"/>
        </w:rPr>
        <w:t xml:space="preserve">de l’intéressé, </w:t>
      </w:r>
      <w:r w:rsidR="00851CF6" w:rsidRPr="00851CF6">
        <w:rPr>
          <w:rFonts w:ascii="Trebuchet MS" w:hAnsi="Trebuchet MS"/>
          <w:sz w:val="20"/>
          <w:szCs w:val="20"/>
        </w:rPr>
        <w:t>du Maire (ou du</w:t>
      </w:r>
      <w:r w:rsidR="00851CF6">
        <w:rPr>
          <w:rFonts w:ascii="Trebuchet MS" w:hAnsi="Trebuchet MS"/>
          <w:sz w:val="20"/>
          <w:szCs w:val="20"/>
        </w:rPr>
        <w:t xml:space="preserve"> Président)</w:t>
      </w:r>
      <w:r w:rsidR="00851CF6" w:rsidRPr="00851CF6">
        <w:rPr>
          <w:rFonts w:ascii="Trebuchet MS" w:hAnsi="Trebuchet MS"/>
          <w:sz w:val="20"/>
          <w:szCs w:val="20"/>
        </w:rPr>
        <w:t xml:space="preserve"> et du Président du centre de gestion </w:t>
      </w:r>
      <w:r w:rsidRPr="00851CF6">
        <w:rPr>
          <w:rFonts w:ascii="Trebuchet MS" w:hAnsi="Trebuchet MS"/>
          <w:sz w:val="20"/>
          <w:szCs w:val="20"/>
        </w:rPr>
        <w:t>de reporter le début de la période de préparation au reclassement au …</w:t>
      </w:r>
      <w:r w:rsidR="00851CF6">
        <w:rPr>
          <w:rFonts w:ascii="Trebuchet MS" w:hAnsi="Trebuchet MS"/>
          <w:sz w:val="20"/>
          <w:szCs w:val="20"/>
        </w:rPr>
        <w:t>…</w:t>
      </w:r>
      <w:r w:rsidRPr="00851CF6">
        <w:rPr>
          <w:rFonts w:ascii="Trebuchet MS" w:hAnsi="Trebuchet MS"/>
          <w:sz w:val="20"/>
          <w:szCs w:val="20"/>
        </w:rPr>
        <w:t xml:space="preserve"> </w:t>
      </w:r>
      <w:r w:rsidRPr="00851CF6">
        <w:rPr>
          <w:rFonts w:ascii="Trebuchet MS" w:hAnsi="Trebuchet MS"/>
          <w:i/>
          <w:sz w:val="20"/>
          <w:szCs w:val="20"/>
        </w:rPr>
        <w:t>(</w:t>
      </w:r>
      <w:r w:rsidR="00851CF6" w:rsidRPr="00851CF6">
        <w:rPr>
          <w:rFonts w:ascii="Trebuchet MS" w:hAnsi="Trebuchet MS"/>
          <w:i/>
          <w:sz w:val="20"/>
          <w:szCs w:val="20"/>
        </w:rPr>
        <w:t xml:space="preserve">Indiquer la </w:t>
      </w:r>
      <w:r w:rsidRPr="00851CF6">
        <w:rPr>
          <w:rFonts w:ascii="Trebuchet MS" w:hAnsi="Trebuchet MS"/>
          <w:i/>
          <w:sz w:val="20"/>
          <w:szCs w:val="20"/>
        </w:rPr>
        <w:t>date),</w:t>
      </w:r>
    </w:p>
    <w:p w14:paraId="1ACB68EA" w14:textId="77777777" w:rsidR="008E3862" w:rsidRDefault="008E3862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0884AB6F" w14:textId="77777777" w:rsidR="00831EEC" w:rsidRDefault="00831EEC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831EEC">
        <w:rPr>
          <w:rFonts w:ascii="Trebuchet MS" w:hAnsi="Trebuchet MS"/>
          <w:b/>
          <w:sz w:val="20"/>
          <w:szCs w:val="20"/>
        </w:rPr>
        <w:t>Vu</w:t>
      </w:r>
      <w:r>
        <w:rPr>
          <w:rFonts w:ascii="Trebuchet MS" w:hAnsi="Trebuchet MS"/>
          <w:sz w:val="20"/>
          <w:szCs w:val="20"/>
        </w:rPr>
        <w:t xml:space="preserve"> l’acceptation de la convention tripartite du ……..</w:t>
      </w:r>
    </w:p>
    <w:p w14:paraId="64B16D4E" w14:textId="77777777" w:rsidR="00831EEC" w:rsidRPr="008E3862" w:rsidRDefault="00831EEC" w:rsidP="008E3862">
      <w:pPr>
        <w:tabs>
          <w:tab w:val="left" w:leader="dot" w:pos="1560"/>
          <w:tab w:val="left" w:leader="dot" w:pos="3828"/>
          <w:tab w:val="left" w:leader="dot" w:pos="7513"/>
          <w:tab w:val="left" w:leader="dot" w:pos="808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05BB3B15" w14:textId="77777777" w:rsidR="008E3862" w:rsidRPr="008E3862" w:rsidRDefault="008E3862" w:rsidP="008E3862">
      <w:pPr>
        <w:tabs>
          <w:tab w:val="left" w:pos="7526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7AD63DC3" w14:textId="77777777" w:rsidR="008E3862" w:rsidRPr="008E3862" w:rsidRDefault="008E3862" w:rsidP="008E3862">
      <w:pPr>
        <w:tabs>
          <w:tab w:val="left" w:pos="7526"/>
        </w:tabs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80C5755" w14:textId="77777777" w:rsidR="008E3862" w:rsidRPr="001D7BFD" w:rsidRDefault="008E3862" w:rsidP="008E3862">
      <w:pPr>
        <w:tabs>
          <w:tab w:val="left" w:pos="3915"/>
        </w:tabs>
        <w:spacing w:after="0"/>
        <w:jc w:val="center"/>
        <w:rPr>
          <w:rFonts w:ascii="Trebuchet MS" w:hAnsi="Trebuchet MS" w:cs="Trebuchet MS"/>
          <w:b/>
          <w:bCs/>
          <w:i/>
          <w:iCs/>
          <w:sz w:val="20"/>
          <w:szCs w:val="20"/>
        </w:rPr>
      </w:pPr>
      <w:r w:rsidRPr="001D7BFD">
        <w:rPr>
          <w:rFonts w:ascii="Trebuchet MS" w:hAnsi="Trebuchet MS" w:cs="Trebuchet MS"/>
          <w:b/>
          <w:bCs/>
          <w:i/>
          <w:iCs/>
          <w:sz w:val="20"/>
          <w:szCs w:val="20"/>
        </w:rPr>
        <w:t>ARRETE</w:t>
      </w:r>
    </w:p>
    <w:p w14:paraId="5C7F0429" w14:textId="77777777" w:rsidR="008E3862" w:rsidRDefault="008E3862" w:rsidP="008E3862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0"/>
          <w:szCs w:val="20"/>
        </w:rPr>
      </w:pPr>
    </w:p>
    <w:p w14:paraId="0FCF8026" w14:textId="77777777" w:rsidR="008E3862" w:rsidRPr="008E3862" w:rsidRDefault="008E3862" w:rsidP="008E3862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851CF6">
        <w:rPr>
          <w:rFonts w:ascii="Trebuchet MS" w:hAnsi="Trebuchet MS" w:cs="Trebuchet MS"/>
          <w:b/>
          <w:sz w:val="20"/>
          <w:szCs w:val="20"/>
          <w:u w:val="single"/>
        </w:rPr>
        <w:t>ARTICLE 1 :</w:t>
      </w:r>
      <w:r w:rsidRPr="008E3862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ab/>
        <w:t>A compter du ………M……… b</w:t>
      </w:r>
      <w:r w:rsidRPr="008E3862">
        <w:rPr>
          <w:rFonts w:ascii="Trebuchet MS" w:hAnsi="Trebuchet MS" w:cs="Trebuchet MS"/>
          <w:sz w:val="20"/>
          <w:szCs w:val="20"/>
        </w:rPr>
        <w:t>énéficie d’une période de préparation au reclassement</w:t>
      </w:r>
      <w:r w:rsidR="00831EEC">
        <w:rPr>
          <w:rFonts w:ascii="Trebuchet MS" w:hAnsi="Trebuchet MS" w:cs="Trebuchet MS"/>
          <w:sz w:val="20"/>
          <w:szCs w:val="20"/>
        </w:rPr>
        <w:t xml:space="preserve"> d’une durée de ……s</w:t>
      </w:r>
      <w:r>
        <w:rPr>
          <w:rFonts w:ascii="Trebuchet MS" w:hAnsi="Trebuchet MS" w:cs="Trebuchet MS"/>
          <w:sz w:val="20"/>
          <w:szCs w:val="20"/>
        </w:rPr>
        <w:t xml:space="preserve">oit </w:t>
      </w:r>
      <w:r w:rsidRPr="008E3862">
        <w:rPr>
          <w:rFonts w:ascii="Trebuchet MS" w:hAnsi="Trebuchet MS" w:cs="Trebuchet MS"/>
          <w:sz w:val="20"/>
          <w:szCs w:val="20"/>
        </w:rPr>
        <w:t>du ……………………</w:t>
      </w:r>
      <w:r>
        <w:rPr>
          <w:rFonts w:ascii="Trebuchet MS" w:hAnsi="Trebuchet MS" w:cs="Trebuchet MS"/>
          <w:sz w:val="20"/>
          <w:szCs w:val="20"/>
        </w:rPr>
        <w:t>au</w:t>
      </w:r>
      <w:r w:rsidR="00831EEC">
        <w:rPr>
          <w:rFonts w:ascii="Trebuchet MS" w:hAnsi="Trebuchet MS" w:cs="Trebuchet MS"/>
          <w:sz w:val="20"/>
          <w:szCs w:val="20"/>
        </w:rPr>
        <w:t>……….</w:t>
      </w:r>
      <w:r>
        <w:rPr>
          <w:rFonts w:ascii="Trebuchet MS" w:hAnsi="Trebuchet MS" w:cs="Trebuchet MS"/>
          <w:sz w:val="20"/>
          <w:szCs w:val="20"/>
        </w:rPr>
        <w:t>inclus</w:t>
      </w:r>
      <w:r w:rsidR="00831EEC">
        <w:rPr>
          <w:rFonts w:ascii="Trebuchet MS" w:hAnsi="Trebuchet MS" w:cs="Trebuchet MS"/>
          <w:sz w:val="20"/>
          <w:szCs w:val="20"/>
        </w:rPr>
        <w:t xml:space="preserve"> </w:t>
      </w:r>
      <w:r w:rsidR="00831EEC" w:rsidRPr="00851CF6">
        <w:rPr>
          <w:rFonts w:ascii="Trebuchet MS" w:hAnsi="Trebuchet MS" w:cs="Trebuchet MS"/>
          <w:i/>
          <w:sz w:val="20"/>
          <w:szCs w:val="20"/>
        </w:rPr>
        <w:t xml:space="preserve">(6 mois renouvelable 1 fois dans la limite d’un an maximum) </w:t>
      </w:r>
      <w:r w:rsidRPr="00831EEC">
        <w:rPr>
          <w:rFonts w:ascii="Trebuchet MS" w:hAnsi="Trebuchet MS" w:cs="Trebuchet MS"/>
          <w:i/>
          <w:color w:val="F4B083" w:themeColor="accent2" w:themeTint="99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</w:p>
    <w:p w14:paraId="2673F0D2" w14:textId="77777777" w:rsidR="008E3862" w:rsidRPr="008E3862" w:rsidRDefault="008E3862" w:rsidP="008E3862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851CF6">
        <w:rPr>
          <w:rFonts w:ascii="Trebuchet MS" w:hAnsi="Trebuchet MS" w:cs="Trebuchet MS"/>
          <w:b/>
          <w:sz w:val="20"/>
          <w:szCs w:val="20"/>
          <w:u w:val="single"/>
        </w:rPr>
        <w:t>ARTICLE 2 :</w:t>
      </w:r>
      <w:r w:rsidRPr="008E3862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ab/>
      </w:r>
      <w:r w:rsidRPr="008E3862">
        <w:rPr>
          <w:rFonts w:ascii="Trebuchet MS" w:hAnsi="Trebuchet MS" w:cs="Trebuchet MS"/>
          <w:sz w:val="20"/>
          <w:szCs w:val="20"/>
        </w:rPr>
        <w:t>La période de préparation au reclassement prendra fin avant son terme en cas de non-respect des termes de la convention par M……………………………..</w:t>
      </w:r>
    </w:p>
    <w:p w14:paraId="48EA78E9" w14:textId="77777777" w:rsidR="00401D6A" w:rsidRDefault="008E3862" w:rsidP="00851CF6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8E3862">
        <w:rPr>
          <w:rFonts w:ascii="Trebuchet MS" w:hAnsi="Trebuchet MS" w:cs="Trebuchet MS"/>
          <w:b/>
          <w:sz w:val="20"/>
          <w:szCs w:val="20"/>
        </w:rPr>
        <w:t>ARTICLE 3 :</w:t>
      </w:r>
      <w:r w:rsidRPr="008E3862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ab/>
      </w:r>
      <w:r w:rsidRPr="008E3862">
        <w:rPr>
          <w:rFonts w:ascii="Trebuchet MS" w:hAnsi="Trebuchet MS" w:cs="Trebuchet MS"/>
          <w:sz w:val="20"/>
          <w:szCs w:val="20"/>
        </w:rPr>
        <w:t xml:space="preserve">Pendant la période de préparation au reclassement M…… demeure en position d’activité dans son cadre d’emplois d’origine et perçoit son plein traitement </w:t>
      </w:r>
      <w:r w:rsidRPr="00851CF6">
        <w:rPr>
          <w:rFonts w:ascii="Trebuchet MS" w:hAnsi="Trebuchet MS" w:cs="Trebuchet MS"/>
          <w:i/>
          <w:sz w:val="20"/>
          <w:szCs w:val="20"/>
        </w:rPr>
        <w:t>(le cas échéant le SFT</w:t>
      </w:r>
      <w:r w:rsidR="0045727A" w:rsidRPr="00851CF6">
        <w:rPr>
          <w:rFonts w:ascii="Trebuchet MS" w:hAnsi="Trebuchet MS" w:cs="Trebuchet MS"/>
          <w:i/>
          <w:sz w:val="20"/>
          <w:szCs w:val="20"/>
        </w:rPr>
        <w:t>, l’indemnité de résidence, et le complément de traitement indiciaire</w:t>
      </w:r>
      <w:r w:rsidRPr="00851CF6">
        <w:rPr>
          <w:rFonts w:ascii="Trebuchet MS" w:hAnsi="Trebuchet MS" w:cs="Trebuchet MS"/>
          <w:i/>
          <w:sz w:val="20"/>
          <w:szCs w:val="20"/>
        </w:rPr>
        <w:t>)</w:t>
      </w:r>
      <w:r w:rsidR="00851CF6">
        <w:rPr>
          <w:rFonts w:ascii="Trebuchet MS" w:hAnsi="Trebuchet MS" w:cs="Trebuchet MS"/>
          <w:sz w:val="20"/>
          <w:szCs w:val="20"/>
        </w:rPr>
        <w:t xml:space="preserve"> ainsi que</w:t>
      </w:r>
      <w:r w:rsidR="00851CF6" w:rsidRPr="00851CF6">
        <w:rPr>
          <w:rFonts w:ascii="Trebuchet MS" w:hAnsi="Trebuchet MS" w:cs="Trebuchet MS"/>
          <w:sz w:val="20"/>
          <w:szCs w:val="20"/>
        </w:rPr>
        <w:t xml:space="preserve"> </w:t>
      </w:r>
      <w:r w:rsidR="00851CF6">
        <w:rPr>
          <w:rFonts w:ascii="Trebuchet MS" w:hAnsi="Trebuchet MS" w:cs="Trebuchet MS"/>
          <w:sz w:val="20"/>
          <w:szCs w:val="20"/>
        </w:rPr>
        <w:t>l’intégralité de son régime indemnitaire</w:t>
      </w:r>
      <w:r w:rsidR="0045727A">
        <w:rPr>
          <w:rFonts w:ascii="Trebuchet MS" w:hAnsi="Trebuchet MS" w:cs="Trebuchet MS"/>
          <w:sz w:val="20"/>
          <w:szCs w:val="20"/>
        </w:rPr>
        <w:t xml:space="preserve"> (sous réserve d</w:t>
      </w:r>
      <w:r w:rsidR="00851CF6">
        <w:rPr>
          <w:rFonts w:ascii="Trebuchet MS" w:hAnsi="Trebuchet MS" w:cs="Trebuchet MS"/>
          <w:sz w:val="20"/>
          <w:szCs w:val="20"/>
        </w:rPr>
        <w:t xml:space="preserve">e la </w:t>
      </w:r>
      <w:r w:rsidR="0045727A">
        <w:rPr>
          <w:rFonts w:ascii="Trebuchet MS" w:hAnsi="Trebuchet MS" w:cs="Trebuchet MS"/>
          <w:sz w:val="20"/>
          <w:szCs w:val="20"/>
        </w:rPr>
        <w:t>délibération)</w:t>
      </w:r>
      <w:r w:rsidRPr="008E3862">
        <w:rPr>
          <w:rFonts w:ascii="Trebuchet MS" w:hAnsi="Trebuchet MS" w:cs="Trebuchet MS"/>
          <w:sz w:val="20"/>
          <w:szCs w:val="20"/>
        </w:rPr>
        <w:t>.</w:t>
      </w:r>
      <w:r w:rsidR="00851CF6">
        <w:rPr>
          <w:rFonts w:ascii="Trebuchet MS" w:hAnsi="Trebuchet MS" w:cs="Trebuchet MS"/>
          <w:sz w:val="20"/>
          <w:szCs w:val="20"/>
        </w:rPr>
        <w:t xml:space="preserve"> </w:t>
      </w:r>
      <w:r w:rsidRPr="008E3862">
        <w:rPr>
          <w:rFonts w:ascii="Trebuchet MS" w:hAnsi="Trebuchet MS" w:cs="Trebuchet MS"/>
          <w:sz w:val="20"/>
          <w:szCs w:val="20"/>
        </w:rPr>
        <w:t xml:space="preserve">Cette période est assimilée à une période de service </w:t>
      </w:r>
      <w:r w:rsidR="00CF0931">
        <w:rPr>
          <w:rFonts w:ascii="Trebuchet MS" w:hAnsi="Trebuchet MS" w:cs="Trebuchet MS"/>
          <w:sz w:val="20"/>
          <w:szCs w:val="20"/>
        </w:rPr>
        <w:t>effectif.</w:t>
      </w:r>
    </w:p>
    <w:p w14:paraId="662D6D91" w14:textId="77777777" w:rsidR="00851CF6" w:rsidRDefault="00851CF6" w:rsidP="00851CF6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0"/>
          <w:szCs w:val="20"/>
        </w:rPr>
      </w:pPr>
    </w:p>
    <w:p w14:paraId="77D1353B" w14:textId="77777777" w:rsidR="00851CF6" w:rsidRDefault="00851CF6" w:rsidP="00851CF6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0"/>
          <w:szCs w:val="20"/>
        </w:rPr>
      </w:pPr>
    </w:p>
    <w:p w14:paraId="2FF4054E" w14:textId="77777777" w:rsidR="00851CF6" w:rsidRPr="00851CF6" w:rsidRDefault="00851CF6" w:rsidP="00851CF6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  <w:sz w:val="20"/>
          <w:szCs w:val="20"/>
        </w:rPr>
      </w:pPr>
    </w:p>
    <w:p w14:paraId="3F7C5854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rebuchet MS"/>
          <w:sz w:val="20"/>
          <w:szCs w:val="20"/>
        </w:rPr>
      </w:pPr>
      <w:r w:rsidRPr="0045727A">
        <w:rPr>
          <w:rFonts w:ascii="Trebuchet MS" w:eastAsiaTheme="minorEastAsia" w:hAnsi="Trebuchet MS" w:cs="Arial"/>
          <w:b/>
          <w:sz w:val="20"/>
          <w:szCs w:val="20"/>
          <w:u w:val="single"/>
        </w:rPr>
        <w:lastRenderedPageBreak/>
        <w:t xml:space="preserve">ARTICLE </w:t>
      </w:r>
      <w:r>
        <w:rPr>
          <w:rFonts w:ascii="Trebuchet MS" w:eastAsiaTheme="minorEastAsia" w:hAnsi="Trebuchet MS" w:cs="Arial"/>
          <w:b/>
          <w:sz w:val="20"/>
          <w:szCs w:val="20"/>
          <w:u w:val="single"/>
        </w:rPr>
        <w:t>4</w:t>
      </w:r>
      <w:r w:rsidRPr="0045727A">
        <w:rPr>
          <w:rFonts w:ascii="Trebuchet MS" w:eastAsiaTheme="minorEastAsia" w:hAnsi="Trebuchet MS" w:cs="Arial"/>
          <w:b/>
          <w:sz w:val="20"/>
          <w:szCs w:val="20"/>
        </w:rPr>
        <w:t xml:space="preserve"> :</w:t>
      </w:r>
      <w:r w:rsidRPr="0045727A">
        <w:rPr>
          <w:rFonts w:ascii="Trebuchet MS" w:eastAsiaTheme="minorEastAsia" w:hAnsi="Trebuchet MS" w:cs="Arial"/>
          <w:sz w:val="20"/>
          <w:szCs w:val="20"/>
        </w:rPr>
        <w:tab/>
      </w:r>
      <w:r w:rsidRPr="0045727A">
        <w:rPr>
          <w:rFonts w:ascii="Trebuchet MS" w:eastAsiaTheme="minorEastAsia" w:hAnsi="Trebuchet MS" w:cs="Trebuchet MS"/>
          <w:sz w:val="20"/>
          <w:szCs w:val="20"/>
        </w:rPr>
        <w:t xml:space="preserve">Le présent arrêté sera : </w:t>
      </w:r>
    </w:p>
    <w:p w14:paraId="205563F0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</w:p>
    <w:p w14:paraId="06E7A45D" w14:textId="77777777" w:rsidR="0045727A" w:rsidRPr="0045727A" w:rsidRDefault="0045727A" w:rsidP="0045727A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contextualSpacing/>
        <w:jc w:val="both"/>
        <w:rPr>
          <w:rFonts w:ascii="Trebuchet MS" w:eastAsiaTheme="minorEastAsia" w:hAnsi="Trebuchet MS" w:cs="Trebuchet MS"/>
          <w:sz w:val="20"/>
          <w:szCs w:val="20"/>
        </w:rPr>
      </w:pPr>
      <w:r w:rsidRPr="0045727A">
        <w:rPr>
          <w:rFonts w:ascii="Trebuchet MS" w:eastAsiaTheme="minorEastAsia" w:hAnsi="Trebuchet MS" w:cs="Trebuchet MS"/>
          <w:sz w:val="20"/>
          <w:szCs w:val="20"/>
        </w:rPr>
        <w:t>Notifié à l'intéressé(e),</w:t>
      </w:r>
    </w:p>
    <w:p w14:paraId="7F9943C5" w14:textId="77777777" w:rsidR="0045727A" w:rsidRPr="0045727A" w:rsidRDefault="0045727A" w:rsidP="0045727A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contextualSpacing/>
        <w:jc w:val="both"/>
        <w:rPr>
          <w:rFonts w:ascii="Trebuchet MS" w:eastAsiaTheme="minorEastAsia" w:hAnsi="Trebuchet MS" w:cs="Trebuchet MS"/>
          <w:sz w:val="20"/>
          <w:szCs w:val="20"/>
        </w:rPr>
      </w:pPr>
      <w:r w:rsidRPr="0045727A">
        <w:rPr>
          <w:rFonts w:ascii="Trebuchet MS" w:eastAsiaTheme="minorEastAsia" w:hAnsi="Trebuchet MS" w:cs="Trebuchet MS"/>
          <w:sz w:val="20"/>
          <w:szCs w:val="20"/>
        </w:rPr>
        <w:t xml:space="preserve">Transmis au comptable de la collectivité, </w:t>
      </w:r>
    </w:p>
    <w:p w14:paraId="35C9E16A" w14:textId="77777777" w:rsidR="0045727A" w:rsidRPr="0045727A" w:rsidRDefault="0045727A" w:rsidP="0045727A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contextualSpacing/>
        <w:jc w:val="both"/>
        <w:rPr>
          <w:rFonts w:ascii="Trebuchet MS" w:eastAsiaTheme="minorEastAsia" w:hAnsi="Trebuchet MS" w:cs="Trebuchet MS"/>
          <w:sz w:val="20"/>
          <w:szCs w:val="20"/>
        </w:rPr>
      </w:pPr>
      <w:r w:rsidRPr="0045727A">
        <w:rPr>
          <w:rFonts w:ascii="Trebuchet MS" w:eastAsiaTheme="minorEastAsia" w:hAnsi="Trebuchet MS" w:cs="Trebuchet MS"/>
          <w:sz w:val="20"/>
          <w:szCs w:val="20"/>
        </w:rPr>
        <w:t>Transmis à la Présidente du Centre de Gestion</w:t>
      </w:r>
    </w:p>
    <w:p w14:paraId="1CD97B4C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Arial"/>
          <w:sz w:val="20"/>
          <w:szCs w:val="20"/>
        </w:rPr>
      </w:pPr>
    </w:p>
    <w:p w14:paraId="5E5BD9A4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rebuchet MS" w:eastAsiaTheme="minorEastAsia" w:hAnsi="Trebuchet MS" w:cs="Times"/>
          <w:sz w:val="20"/>
          <w:szCs w:val="20"/>
        </w:rPr>
      </w:pPr>
    </w:p>
    <w:p w14:paraId="04B949EA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rebuchet MS" w:eastAsiaTheme="minorEastAsia" w:hAnsi="Trebuchet MS" w:cs="Times"/>
          <w:sz w:val="20"/>
          <w:szCs w:val="20"/>
        </w:rPr>
      </w:pPr>
      <w:r w:rsidRPr="0045727A">
        <w:rPr>
          <w:rFonts w:ascii="Trebuchet MS" w:eastAsiaTheme="minorEastAsia" w:hAnsi="Trebuchet MS" w:cs="Times"/>
          <w:sz w:val="20"/>
          <w:szCs w:val="20"/>
        </w:rPr>
        <w:t>Fait à…………Le…………………</w:t>
      </w:r>
    </w:p>
    <w:p w14:paraId="5355479C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rebuchet MS" w:eastAsiaTheme="minorEastAsia" w:hAnsi="Trebuchet MS" w:cs="Times"/>
          <w:sz w:val="20"/>
          <w:szCs w:val="20"/>
        </w:rPr>
      </w:pPr>
    </w:p>
    <w:p w14:paraId="09A90EF5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rebuchet MS" w:eastAsiaTheme="minorEastAsia" w:hAnsi="Trebuchet MS" w:cs="Times"/>
          <w:sz w:val="20"/>
          <w:szCs w:val="20"/>
        </w:rPr>
      </w:pPr>
      <w:r w:rsidRPr="0045727A">
        <w:rPr>
          <w:rFonts w:ascii="Trebuchet MS" w:eastAsiaTheme="minorEastAsia" w:hAnsi="Trebuchet MS" w:cs="Times"/>
          <w:sz w:val="20"/>
          <w:szCs w:val="20"/>
        </w:rPr>
        <w:t>Signature (et référence) de l’autorité territoriale</w:t>
      </w:r>
    </w:p>
    <w:p w14:paraId="35AF73F8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45727A">
        <w:rPr>
          <w:rFonts w:ascii="Trebuchet MS" w:eastAsiaTheme="minorEastAsia" w:hAnsi="Trebuchet MS" w:cs="Times"/>
          <w:sz w:val="20"/>
          <w:szCs w:val="20"/>
        </w:rPr>
        <w:t>Notifié à l’agent le :</w:t>
      </w:r>
    </w:p>
    <w:p w14:paraId="2700B5F4" w14:textId="77777777" w:rsidR="0045727A" w:rsidRPr="0045727A" w:rsidRDefault="0045727A" w:rsidP="00457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45727A">
        <w:rPr>
          <w:rFonts w:ascii="Trebuchet MS" w:eastAsiaTheme="minorEastAsia" w:hAnsi="Trebuchet MS" w:cs="Times"/>
          <w:sz w:val="20"/>
          <w:szCs w:val="20"/>
        </w:rPr>
        <w:t>(date et signature)</w:t>
      </w:r>
    </w:p>
    <w:p w14:paraId="615128B5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01938425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1341317F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47149580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7BB835F6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64FB1A72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10327FD4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7C5E9784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53E7A94C" w14:textId="77777777" w:rsidR="0045727A" w:rsidRPr="0045727A" w:rsidRDefault="0045727A" w:rsidP="0045727A">
      <w:pPr>
        <w:widowControl w:val="0"/>
        <w:tabs>
          <w:tab w:val="left" w:pos="1560"/>
          <w:tab w:val="left" w:pos="5387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7956BCAC" w14:textId="77777777" w:rsidR="0045727A" w:rsidRPr="0045727A" w:rsidRDefault="0045727A" w:rsidP="0045727A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rebuchet MS"/>
          <w:sz w:val="18"/>
          <w:szCs w:val="18"/>
        </w:rPr>
      </w:pPr>
      <w:r w:rsidRPr="0045727A">
        <w:rPr>
          <w:rFonts w:ascii="Trebuchet MS" w:eastAsiaTheme="minorEastAsia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45727A">
          <w:rPr>
            <w:rFonts w:ascii="Trebuchet MS" w:eastAsiaTheme="minorEastAsia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45727A">
        <w:rPr>
          <w:rFonts w:ascii="Trebuchet MS" w:eastAsiaTheme="minorEastAsia" w:hAnsi="Trebuchet MS" w:cs="Trebuchet MS"/>
          <w:sz w:val="18"/>
          <w:szCs w:val="18"/>
        </w:rPr>
        <w:t>.</w:t>
      </w:r>
    </w:p>
    <w:p w14:paraId="0F90FA30" w14:textId="77777777" w:rsidR="0045727A" w:rsidRPr="0045727A" w:rsidRDefault="0045727A" w:rsidP="0045727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ms Rmn" w:eastAsiaTheme="minorEastAsia" w:hAnsi="Tms Rmn" w:cs="Tms Rmn"/>
          <w:sz w:val="20"/>
          <w:szCs w:val="20"/>
        </w:rPr>
      </w:pPr>
    </w:p>
    <w:p w14:paraId="47DAC5E6" w14:textId="77777777" w:rsidR="0045727A" w:rsidRPr="0045727A" w:rsidRDefault="0045727A" w:rsidP="0045727A">
      <w:pPr>
        <w:widowControl w:val="0"/>
        <w:tabs>
          <w:tab w:val="left" w:pos="1106"/>
        </w:tabs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rebuchet MS"/>
          <w:b/>
          <w:bCs/>
          <w:sz w:val="20"/>
          <w:szCs w:val="20"/>
        </w:rPr>
      </w:pPr>
    </w:p>
    <w:p w14:paraId="2EE6E6D1" w14:textId="77777777" w:rsidR="008E3862" w:rsidRDefault="008E3862" w:rsidP="008E3862">
      <w:pPr>
        <w:spacing w:after="0"/>
        <w:rPr>
          <w:rFonts w:ascii="Trebuchet MS" w:hAnsi="Trebuchet MS"/>
          <w:sz w:val="20"/>
          <w:szCs w:val="20"/>
        </w:rPr>
      </w:pPr>
    </w:p>
    <w:p w14:paraId="6B31A6BB" w14:textId="77777777" w:rsidR="008E3862" w:rsidRPr="001D7BFD" w:rsidRDefault="008E3862" w:rsidP="008E3862">
      <w:pPr>
        <w:spacing w:after="0"/>
        <w:rPr>
          <w:rFonts w:ascii="Trebuchet MS" w:hAnsi="Trebuchet MS"/>
          <w:sz w:val="20"/>
          <w:szCs w:val="20"/>
        </w:rPr>
      </w:pPr>
    </w:p>
    <w:p w14:paraId="6AD646B9" w14:textId="77777777" w:rsidR="008E3862" w:rsidRPr="005F7457" w:rsidRDefault="008E3862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sectPr w:rsidR="008E3862" w:rsidRPr="005F7457" w:rsidSect="00CF0931">
      <w:footerReference w:type="default" r:id="rId8"/>
      <w:pgSz w:w="11906" w:h="16838"/>
      <w:pgMar w:top="1134" w:right="1418" w:bottom="567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2B62" w14:textId="77777777" w:rsidR="00CF0931" w:rsidRDefault="00CF0931" w:rsidP="00CF0931">
      <w:pPr>
        <w:spacing w:after="0" w:line="240" w:lineRule="auto"/>
      </w:pPr>
      <w:r>
        <w:separator/>
      </w:r>
    </w:p>
  </w:endnote>
  <w:endnote w:type="continuationSeparator" w:id="0">
    <w:p w14:paraId="651E48C7" w14:textId="77777777" w:rsidR="00CF0931" w:rsidRDefault="00CF0931" w:rsidP="00CF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AFE4" w14:textId="77777777" w:rsidR="00CF0931" w:rsidRPr="00AD2E73" w:rsidRDefault="00CF0931" w:rsidP="00CF0931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sz w:val="20"/>
        <w:szCs w:val="20"/>
      </w:rPr>
    </w:pPr>
    <w:r w:rsidRPr="00AD2E73">
      <w:rPr>
        <w:rFonts w:ascii="Trebuchet MS" w:hAnsi="Trebuchet MS"/>
        <w:sz w:val="20"/>
        <w:szCs w:val="20"/>
      </w:rPr>
      <w:t>Centre de Gestion d’Ille et Vilaine – Se</w:t>
    </w:r>
    <w:r w:rsidR="00851CF6">
      <w:rPr>
        <w:rFonts w:ascii="Trebuchet MS" w:hAnsi="Trebuchet MS"/>
        <w:sz w:val="20"/>
        <w:szCs w:val="20"/>
      </w:rPr>
      <w:t>rvice Statuts – Rémunération – Septembre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6900" w14:textId="77777777" w:rsidR="00CF0931" w:rsidRDefault="00CF0931" w:rsidP="00CF0931">
      <w:pPr>
        <w:spacing w:after="0" w:line="240" w:lineRule="auto"/>
      </w:pPr>
      <w:r>
        <w:separator/>
      </w:r>
    </w:p>
  </w:footnote>
  <w:footnote w:type="continuationSeparator" w:id="0">
    <w:p w14:paraId="3ED8E71D" w14:textId="77777777" w:rsidR="00CF0931" w:rsidRDefault="00CF0931" w:rsidP="00CF0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70205">
    <w:abstractNumId w:val="0"/>
  </w:num>
  <w:num w:numId="2" w16cid:durableId="24642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62"/>
    <w:rsid w:val="00401D6A"/>
    <w:rsid w:val="00413B37"/>
    <w:rsid w:val="0045727A"/>
    <w:rsid w:val="0046796D"/>
    <w:rsid w:val="00501DF4"/>
    <w:rsid w:val="005B77B7"/>
    <w:rsid w:val="005D7DB0"/>
    <w:rsid w:val="005F7457"/>
    <w:rsid w:val="00621855"/>
    <w:rsid w:val="006A43CA"/>
    <w:rsid w:val="006D3C7B"/>
    <w:rsid w:val="006F4914"/>
    <w:rsid w:val="007C15BB"/>
    <w:rsid w:val="00815712"/>
    <w:rsid w:val="00826C0B"/>
    <w:rsid w:val="00831EEC"/>
    <w:rsid w:val="00851CF6"/>
    <w:rsid w:val="008E3862"/>
    <w:rsid w:val="009A2D60"/>
    <w:rsid w:val="009F162E"/>
    <w:rsid w:val="00A870D9"/>
    <w:rsid w:val="00AA0F62"/>
    <w:rsid w:val="00AB19CB"/>
    <w:rsid w:val="00AC2F3C"/>
    <w:rsid w:val="00AF47ED"/>
    <w:rsid w:val="00B67F98"/>
    <w:rsid w:val="00BB7D95"/>
    <w:rsid w:val="00BC2CAB"/>
    <w:rsid w:val="00C4118E"/>
    <w:rsid w:val="00C46AF0"/>
    <w:rsid w:val="00CF0931"/>
    <w:rsid w:val="00D91713"/>
    <w:rsid w:val="00DE3E9C"/>
    <w:rsid w:val="00F56142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EA35AF"/>
  <w15:chartTrackingRefBased/>
  <w15:docId w15:val="{22972DC6-0D42-461B-89ED-A8EAE99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F0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931"/>
  </w:style>
  <w:style w:type="paragraph" w:styleId="Pieddepage">
    <w:name w:val="footer"/>
    <w:basedOn w:val="Normal"/>
    <w:link w:val="PieddepageCar"/>
    <w:uiPriority w:val="99"/>
    <w:unhideWhenUsed/>
    <w:rsid w:val="00CF0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0931"/>
  </w:style>
  <w:style w:type="paragraph" w:customStyle="1" w:styleId="VuConsidrant">
    <w:name w:val="Vu.Considérant"/>
    <w:basedOn w:val="Normal"/>
    <w:rsid w:val="0045727A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1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Laurence ANCEL</cp:lastModifiedBy>
  <cp:revision>2</cp:revision>
  <cp:lastPrinted>2014-03-04T17:09:00Z</cp:lastPrinted>
  <dcterms:created xsi:type="dcterms:W3CDTF">2025-07-09T08:56:00Z</dcterms:created>
  <dcterms:modified xsi:type="dcterms:W3CDTF">2025-07-09T08:56:00Z</dcterms:modified>
</cp:coreProperties>
</file>